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C3" w:rsidRDefault="00E216C3"/>
    <w:p w:rsidR="00CC3AFA" w:rsidRDefault="00CC3AFA"/>
    <w:p w:rsidR="00CC3AFA" w:rsidRDefault="00CC3AFA"/>
    <w:p w:rsidR="00DB305B" w:rsidRPr="00D06C92" w:rsidRDefault="00DB305B" w:rsidP="00DB305B">
      <w:pPr>
        <w:jc w:val="center"/>
        <w:rPr>
          <w:rFonts w:ascii="Times New Roman" w:hAnsi="Times New Roman"/>
          <w:b/>
          <w:sz w:val="24"/>
          <w:szCs w:val="24"/>
        </w:rPr>
      </w:pPr>
      <w:r w:rsidRPr="00D06C92">
        <w:rPr>
          <w:rFonts w:ascii="Times New Roman" w:hAnsi="Times New Roman"/>
          <w:b/>
          <w:sz w:val="24"/>
          <w:szCs w:val="24"/>
        </w:rPr>
        <w:t>Electronic Benefits Transfer System and Support</w:t>
      </w:r>
    </w:p>
    <w:p w:rsidR="00DB305B" w:rsidRPr="00D06C92" w:rsidRDefault="00DB305B" w:rsidP="00DB305B">
      <w:pPr>
        <w:jc w:val="center"/>
        <w:rPr>
          <w:rFonts w:ascii="Times New Roman" w:hAnsi="Times New Roman"/>
          <w:b/>
          <w:sz w:val="24"/>
          <w:szCs w:val="24"/>
        </w:rPr>
      </w:pPr>
      <w:r w:rsidRPr="00D06C92">
        <w:rPr>
          <w:rFonts w:ascii="Times New Roman" w:hAnsi="Times New Roman"/>
          <w:b/>
          <w:sz w:val="24"/>
          <w:szCs w:val="24"/>
        </w:rPr>
        <w:t>OTHS/EBT-14-001-S</w:t>
      </w:r>
    </w:p>
    <w:p w:rsidR="00DB305B" w:rsidRPr="00AB23D4" w:rsidRDefault="00DB305B" w:rsidP="00AB23D4">
      <w:pPr>
        <w:jc w:val="center"/>
        <w:rPr>
          <w:rFonts w:ascii="Times New Roman" w:hAnsi="Times New Roman"/>
          <w:b/>
          <w:sz w:val="24"/>
          <w:szCs w:val="24"/>
          <w:u w:val="single"/>
        </w:rPr>
      </w:pPr>
      <w:r w:rsidRPr="00D06C92">
        <w:rPr>
          <w:rFonts w:ascii="Times New Roman" w:hAnsi="Times New Roman"/>
          <w:b/>
          <w:sz w:val="24"/>
          <w:szCs w:val="24"/>
          <w:u w:val="single"/>
        </w:rPr>
        <w:t>EBT RFP Questions and Answers</w:t>
      </w:r>
      <w:r>
        <w:rPr>
          <w:rFonts w:ascii="Times New Roman" w:hAnsi="Times New Roman"/>
          <w:b/>
          <w:sz w:val="24"/>
          <w:szCs w:val="24"/>
          <w:u w:val="single"/>
        </w:rPr>
        <w:t xml:space="preserve"> Series 2</w:t>
      </w:r>
    </w:p>
    <w:p w:rsidR="00DB305B" w:rsidRDefault="00DB305B" w:rsidP="00CC3AFA">
      <w:pPr>
        <w:pStyle w:val="BASICTableBody"/>
        <w:ind w:left="1440" w:hanging="1440"/>
        <w:rPr>
          <w:rFonts w:ascii="Times New Roman" w:hAnsi="Times New Roman"/>
          <w:sz w:val="24"/>
        </w:rPr>
      </w:pPr>
    </w:p>
    <w:p w:rsidR="0084417E" w:rsidRDefault="0084417E" w:rsidP="00CC3AFA">
      <w:pPr>
        <w:pStyle w:val="BASICTableBody"/>
        <w:ind w:left="1440" w:hanging="1440"/>
        <w:rPr>
          <w:rFonts w:ascii="Times New Roman" w:hAnsi="Times New Roman"/>
          <w:sz w:val="24"/>
        </w:rPr>
      </w:pPr>
    </w:p>
    <w:p w:rsidR="00CC3AFA" w:rsidRPr="00DB305B" w:rsidRDefault="009C6D6A" w:rsidP="00DB305B">
      <w:pPr>
        <w:pStyle w:val="BASICTableBody"/>
        <w:ind w:left="270" w:hanging="270"/>
        <w:rPr>
          <w:rFonts w:ascii="Times New Roman" w:hAnsi="Times New Roman"/>
          <w:b/>
          <w:sz w:val="24"/>
        </w:rPr>
      </w:pPr>
      <w:r>
        <w:rPr>
          <w:rFonts w:ascii="Times New Roman" w:hAnsi="Times New Roman"/>
          <w:sz w:val="24"/>
        </w:rPr>
        <w:t>6</w:t>
      </w:r>
      <w:r w:rsidR="00DB305B">
        <w:rPr>
          <w:rFonts w:ascii="Times New Roman" w:hAnsi="Times New Roman"/>
          <w:sz w:val="24"/>
        </w:rPr>
        <w:t xml:space="preserve">) </w:t>
      </w:r>
      <w:r w:rsidR="00CC3AFA" w:rsidRPr="00DB305B">
        <w:rPr>
          <w:rFonts w:ascii="Times New Roman" w:hAnsi="Times New Roman"/>
          <w:b/>
          <w:sz w:val="24"/>
        </w:rPr>
        <w:t>There are several manuals to be provided as deliverables, specified in the subsections of 3.6.2.  When are these manuals due to the State?</w:t>
      </w:r>
    </w:p>
    <w:p w:rsidR="00CC3AFA" w:rsidRDefault="00DB305B" w:rsidP="00DB305B">
      <w:pPr>
        <w:spacing w:after="60"/>
        <w:ind w:left="270" w:hanging="270"/>
        <w:rPr>
          <w:rFonts w:ascii="Times New Roman" w:hAnsi="Times New Roman"/>
          <w:sz w:val="24"/>
          <w:szCs w:val="24"/>
        </w:rPr>
      </w:pPr>
      <w:r>
        <w:rPr>
          <w:rFonts w:ascii="Times New Roman" w:hAnsi="Times New Roman"/>
          <w:b/>
          <w:sz w:val="24"/>
          <w:szCs w:val="24"/>
        </w:rPr>
        <w:t xml:space="preserve">     </w:t>
      </w:r>
      <w:r w:rsidR="00F57EA5">
        <w:rPr>
          <w:rFonts w:ascii="Times New Roman" w:hAnsi="Times New Roman"/>
          <w:sz w:val="24"/>
          <w:szCs w:val="24"/>
        </w:rPr>
        <w:t xml:space="preserve">The timeline for submission of all </w:t>
      </w:r>
      <w:r w:rsidR="00D42A1C">
        <w:rPr>
          <w:rFonts w:ascii="Times New Roman" w:hAnsi="Times New Roman"/>
          <w:sz w:val="24"/>
          <w:szCs w:val="24"/>
        </w:rPr>
        <w:t>manuals</w:t>
      </w:r>
      <w:r w:rsidR="002F42E1">
        <w:rPr>
          <w:rFonts w:ascii="Times New Roman" w:hAnsi="Times New Roman"/>
          <w:sz w:val="24"/>
          <w:szCs w:val="24"/>
        </w:rPr>
        <w:t>, specified in Section 3.6.2,</w:t>
      </w:r>
      <w:r w:rsidR="00F57EA5">
        <w:rPr>
          <w:rFonts w:ascii="Times New Roman" w:hAnsi="Times New Roman"/>
          <w:sz w:val="24"/>
          <w:szCs w:val="24"/>
        </w:rPr>
        <w:t xml:space="preserve"> to the State</w:t>
      </w:r>
      <w:r w:rsidR="00CC3AFA" w:rsidRPr="00CC3AFA">
        <w:rPr>
          <w:rFonts w:ascii="Times New Roman" w:hAnsi="Times New Roman"/>
          <w:sz w:val="24"/>
          <w:szCs w:val="24"/>
        </w:rPr>
        <w:t xml:space="preserve"> </w:t>
      </w:r>
      <w:r w:rsidR="00F57EA5">
        <w:rPr>
          <w:rFonts w:ascii="Times New Roman" w:hAnsi="Times New Roman"/>
          <w:sz w:val="24"/>
          <w:szCs w:val="24"/>
        </w:rPr>
        <w:t>is</w:t>
      </w:r>
      <w:r w:rsidR="00CC3AFA" w:rsidRPr="00CC3AFA">
        <w:rPr>
          <w:rFonts w:ascii="Times New Roman" w:hAnsi="Times New Roman"/>
          <w:sz w:val="24"/>
          <w:szCs w:val="24"/>
        </w:rPr>
        <w:t xml:space="preserve"> </w:t>
      </w:r>
      <w:r w:rsidR="00CC3AFA">
        <w:rPr>
          <w:rFonts w:ascii="Times New Roman" w:hAnsi="Times New Roman"/>
          <w:sz w:val="24"/>
          <w:szCs w:val="24"/>
        </w:rPr>
        <w:t xml:space="preserve">listed </w:t>
      </w:r>
      <w:r>
        <w:rPr>
          <w:rFonts w:ascii="Times New Roman" w:hAnsi="Times New Roman"/>
          <w:sz w:val="24"/>
          <w:szCs w:val="24"/>
        </w:rPr>
        <w:t xml:space="preserve">in </w:t>
      </w:r>
      <w:r w:rsidR="00CC3AFA" w:rsidRPr="00CC3AFA">
        <w:rPr>
          <w:rFonts w:ascii="Times New Roman" w:hAnsi="Times New Roman"/>
          <w:sz w:val="24"/>
          <w:szCs w:val="24"/>
        </w:rPr>
        <w:t>Attachment X, Deliverable Chart.</w:t>
      </w:r>
    </w:p>
    <w:p w:rsidR="00C01FBA" w:rsidRDefault="00C01FBA" w:rsidP="00CC3AFA">
      <w:pPr>
        <w:rPr>
          <w:rFonts w:ascii="Times New Roman" w:hAnsi="Times New Roman"/>
          <w:sz w:val="24"/>
          <w:szCs w:val="24"/>
        </w:rPr>
      </w:pPr>
    </w:p>
    <w:p w:rsidR="00C01FBA" w:rsidRPr="00DB305B" w:rsidRDefault="009C6D6A" w:rsidP="00DB305B">
      <w:pPr>
        <w:spacing w:after="60"/>
        <w:ind w:left="270" w:hanging="270"/>
        <w:rPr>
          <w:rFonts w:ascii="Times New Roman" w:hAnsi="Times New Roman"/>
          <w:b/>
          <w:sz w:val="24"/>
          <w:szCs w:val="24"/>
        </w:rPr>
      </w:pPr>
      <w:r>
        <w:rPr>
          <w:rFonts w:ascii="Times New Roman" w:hAnsi="Times New Roman"/>
          <w:sz w:val="24"/>
          <w:szCs w:val="24"/>
        </w:rPr>
        <w:t>7</w:t>
      </w:r>
      <w:r w:rsidR="00DB305B">
        <w:rPr>
          <w:rFonts w:ascii="Times New Roman" w:hAnsi="Times New Roman"/>
          <w:sz w:val="24"/>
          <w:szCs w:val="24"/>
        </w:rPr>
        <w:t xml:space="preserve">) </w:t>
      </w:r>
      <w:r w:rsidR="00C01FBA" w:rsidRPr="00DB305B">
        <w:rPr>
          <w:rFonts w:ascii="Times New Roman" w:hAnsi="Times New Roman"/>
          <w:b/>
          <w:sz w:val="24"/>
          <w:szCs w:val="24"/>
        </w:rPr>
        <w:t>There are several sections that address POS Installation and Maintenance.  The recently enacted Farm Bill now puts the onus on the retailers to procure their own POS equipment as FNS has removed the “cost neutral” obligation of contractors to provide “free” equipment.  Will the State amend the RFP to reflect changes in POS equipment and manual vouchers as addressed in the Farm Bill?</w:t>
      </w:r>
    </w:p>
    <w:p w:rsidR="00F57EA5" w:rsidRDefault="00DB305B" w:rsidP="00585FF7">
      <w:pPr>
        <w:spacing w:after="60"/>
        <w:ind w:left="270" w:hanging="270"/>
        <w:rPr>
          <w:rFonts w:ascii="Times New Roman" w:hAnsi="Times New Roman"/>
          <w:b/>
          <w:sz w:val="24"/>
          <w:szCs w:val="24"/>
        </w:rPr>
      </w:pPr>
      <w:r>
        <w:rPr>
          <w:rFonts w:ascii="Times New Roman" w:hAnsi="Times New Roman"/>
          <w:b/>
          <w:sz w:val="24"/>
          <w:szCs w:val="24"/>
        </w:rPr>
        <w:t xml:space="preserve">     </w:t>
      </w:r>
      <w:r w:rsidR="005400EE" w:rsidRPr="00392A42">
        <w:rPr>
          <w:rFonts w:ascii="Times New Roman" w:hAnsi="Times New Roman"/>
          <w:sz w:val="24"/>
          <w:szCs w:val="24"/>
        </w:rPr>
        <w:t xml:space="preserve">Once clarification is received from the USDA, </w:t>
      </w:r>
      <w:r w:rsidR="001704A0">
        <w:rPr>
          <w:rFonts w:ascii="Times New Roman" w:hAnsi="Times New Roman"/>
          <w:sz w:val="24"/>
          <w:szCs w:val="24"/>
        </w:rPr>
        <w:t xml:space="preserve">the RFP may be amended or clarified as </w:t>
      </w:r>
      <w:r w:rsidR="00585FF7">
        <w:rPr>
          <w:rFonts w:ascii="Times New Roman" w:hAnsi="Times New Roman"/>
          <w:sz w:val="24"/>
          <w:szCs w:val="24"/>
        </w:rPr>
        <w:t>needed</w:t>
      </w:r>
      <w:r w:rsidR="005400EE" w:rsidRPr="00392A42">
        <w:rPr>
          <w:rFonts w:ascii="Times New Roman" w:hAnsi="Times New Roman"/>
          <w:sz w:val="24"/>
          <w:szCs w:val="24"/>
        </w:rPr>
        <w:t>.</w:t>
      </w:r>
    </w:p>
    <w:p w:rsidR="00F34899" w:rsidRDefault="00F34899" w:rsidP="00C01FBA">
      <w:pPr>
        <w:ind w:left="1440" w:hanging="1440"/>
        <w:rPr>
          <w:rFonts w:ascii="Times New Roman" w:hAnsi="Times New Roman"/>
          <w:b/>
          <w:sz w:val="24"/>
          <w:szCs w:val="24"/>
        </w:rPr>
      </w:pPr>
    </w:p>
    <w:p w:rsidR="00F34899" w:rsidRPr="00DB305B" w:rsidRDefault="009C6D6A" w:rsidP="002F42E1">
      <w:pPr>
        <w:spacing w:after="60"/>
        <w:rPr>
          <w:rFonts w:ascii="Times New Roman" w:hAnsi="Times New Roman"/>
          <w:b/>
          <w:sz w:val="24"/>
          <w:szCs w:val="24"/>
        </w:rPr>
      </w:pPr>
      <w:r>
        <w:rPr>
          <w:rFonts w:ascii="Times New Roman" w:hAnsi="Times New Roman"/>
          <w:sz w:val="24"/>
          <w:szCs w:val="24"/>
        </w:rPr>
        <w:t>8</w:t>
      </w:r>
      <w:r w:rsidR="00DB305B">
        <w:rPr>
          <w:rFonts w:ascii="Times New Roman" w:hAnsi="Times New Roman"/>
          <w:sz w:val="24"/>
          <w:szCs w:val="24"/>
        </w:rPr>
        <w:t xml:space="preserve">) </w:t>
      </w:r>
      <w:r w:rsidR="00F34899" w:rsidRPr="00DB305B">
        <w:rPr>
          <w:rFonts w:ascii="Times New Roman" w:hAnsi="Times New Roman"/>
          <w:b/>
          <w:sz w:val="24"/>
          <w:szCs w:val="24"/>
        </w:rPr>
        <w:t>When is the EBT System Security Plan due to the State?</w:t>
      </w:r>
    </w:p>
    <w:p w:rsidR="00F34899" w:rsidRPr="00585FF7" w:rsidRDefault="00DB305B" w:rsidP="00DB305B">
      <w:pPr>
        <w:spacing w:after="60"/>
        <w:ind w:left="270" w:hanging="270"/>
        <w:rPr>
          <w:rFonts w:ascii="Times New Roman" w:hAnsi="Times New Roman"/>
          <w:sz w:val="24"/>
          <w:szCs w:val="24"/>
        </w:rPr>
      </w:pPr>
      <w:r w:rsidRPr="00DB305B">
        <w:rPr>
          <w:rFonts w:ascii="Times New Roman" w:hAnsi="Times New Roman"/>
          <w:b/>
          <w:sz w:val="24"/>
          <w:szCs w:val="24"/>
        </w:rPr>
        <w:t xml:space="preserve">     </w:t>
      </w:r>
      <w:r w:rsidR="00D42A1C" w:rsidRPr="00585FF7">
        <w:rPr>
          <w:rFonts w:ascii="Times New Roman" w:hAnsi="Times New Roman"/>
          <w:sz w:val="24"/>
          <w:szCs w:val="24"/>
        </w:rPr>
        <w:t xml:space="preserve">The </w:t>
      </w:r>
      <w:r w:rsidR="00F57EA5" w:rsidRPr="00585FF7">
        <w:rPr>
          <w:rFonts w:ascii="Times New Roman" w:hAnsi="Times New Roman"/>
          <w:sz w:val="24"/>
          <w:szCs w:val="24"/>
        </w:rPr>
        <w:t xml:space="preserve">timeline </w:t>
      </w:r>
      <w:r w:rsidR="00D42A1C" w:rsidRPr="00585FF7">
        <w:rPr>
          <w:rFonts w:ascii="Times New Roman" w:hAnsi="Times New Roman"/>
          <w:sz w:val="24"/>
          <w:szCs w:val="24"/>
        </w:rPr>
        <w:t>for</w:t>
      </w:r>
      <w:r w:rsidR="00F57EA5" w:rsidRPr="00585FF7">
        <w:rPr>
          <w:rFonts w:ascii="Times New Roman" w:hAnsi="Times New Roman"/>
          <w:sz w:val="24"/>
          <w:szCs w:val="24"/>
        </w:rPr>
        <w:t xml:space="preserve"> the submission of the System Security Plan to the State </w:t>
      </w:r>
      <w:r w:rsidR="00D42A1C" w:rsidRPr="00585FF7">
        <w:rPr>
          <w:rFonts w:ascii="Times New Roman" w:hAnsi="Times New Roman"/>
          <w:sz w:val="24"/>
          <w:szCs w:val="24"/>
        </w:rPr>
        <w:t>is listed in Attachment X, Deliverable Chart</w:t>
      </w:r>
      <w:r w:rsidRPr="00585FF7">
        <w:rPr>
          <w:rFonts w:ascii="Times New Roman" w:hAnsi="Times New Roman"/>
          <w:sz w:val="24"/>
          <w:szCs w:val="24"/>
        </w:rPr>
        <w:t>.</w:t>
      </w:r>
    </w:p>
    <w:p w:rsidR="00F34899" w:rsidRDefault="00F34899" w:rsidP="00F34899">
      <w:pPr>
        <w:rPr>
          <w:rFonts w:ascii="Times New Roman" w:hAnsi="Times New Roman"/>
          <w:b/>
          <w:sz w:val="24"/>
          <w:szCs w:val="24"/>
        </w:rPr>
      </w:pPr>
    </w:p>
    <w:p w:rsidR="0004753C" w:rsidRPr="00DB305B" w:rsidRDefault="009C6D6A" w:rsidP="00585FF7">
      <w:pPr>
        <w:pStyle w:val="BASICTableBody"/>
        <w:spacing w:after="0"/>
        <w:ind w:left="270" w:hanging="270"/>
        <w:rPr>
          <w:rFonts w:ascii="Times New Roman" w:hAnsi="Times New Roman"/>
          <w:b/>
          <w:sz w:val="24"/>
        </w:rPr>
      </w:pPr>
      <w:r>
        <w:rPr>
          <w:rFonts w:ascii="Times New Roman" w:hAnsi="Times New Roman"/>
          <w:sz w:val="24"/>
        </w:rPr>
        <w:t>9</w:t>
      </w:r>
      <w:r w:rsidR="00DB305B">
        <w:rPr>
          <w:rFonts w:ascii="Times New Roman" w:hAnsi="Times New Roman"/>
          <w:sz w:val="24"/>
        </w:rPr>
        <w:t xml:space="preserve">) </w:t>
      </w:r>
      <w:r w:rsidR="0004753C" w:rsidRPr="00DB305B">
        <w:rPr>
          <w:rFonts w:ascii="Times New Roman" w:hAnsi="Times New Roman"/>
          <w:b/>
          <w:sz w:val="24"/>
        </w:rPr>
        <w:t xml:space="preserve">Attachment A states: </w:t>
      </w:r>
      <w:proofErr w:type="spellStart"/>
      <w:r w:rsidR="0004753C" w:rsidRPr="00DB305B">
        <w:rPr>
          <w:rFonts w:ascii="Times New Roman" w:hAnsi="Times New Roman"/>
          <w:b/>
          <w:sz w:val="24"/>
        </w:rPr>
        <w:t>Offeror</w:t>
      </w:r>
      <w:proofErr w:type="spellEnd"/>
      <w:r w:rsidR="0004753C" w:rsidRPr="00DB305B">
        <w:rPr>
          <w:rFonts w:ascii="Times New Roman" w:hAnsi="Times New Roman"/>
          <w:b/>
          <w:sz w:val="24"/>
        </w:rPr>
        <w:t xml:space="preserve"> shall submit two unbound paper copies of the pricing </w:t>
      </w:r>
      <w:r w:rsidR="00DB305B">
        <w:rPr>
          <w:rFonts w:ascii="Times New Roman" w:hAnsi="Times New Roman"/>
          <w:b/>
          <w:sz w:val="24"/>
        </w:rPr>
        <w:t xml:space="preserve">     </w:t>
      </w:r>
      <w:r w:rsidR="0004753C" w:rsidRPr="00DB305B">
        <w:rPr>
          <w:rFonts w:ascii="Times New Roman" w:hAnsi="Times New Roman"/>
          <w:b/>
          <w:sz w:val="24"/>
        </w:rPr>
        <w:t xml:space="preserve">information.  However, the submittal </w:t>
      </w:r>
      <w:r w:rsidR="00DB305B" w:rsidRPr="00DB305B">
        <w:rPr>
          <w:rFonts w:ascii="Times New Roman" w:hAnsi="Times New Roman"/>
          <w:b/>
          <w:sz w:val="24"/>
        </w:rPr>
        <w:t>instruction in the RFP requires</w:t>
      </w:r>
      <w:r w:rsidR="0004753C" w:rsidRPr="00DB305B">
        <w:rPr>
          <w:rFonts w:ascii="Times New Roman" w:hAnsi="Times New Roman"/>
          <w:b/>
          <w:sz w:val="24"/>
        </w:rPr>
        <w:t xml:space="preserve"> 1 original and 5 copies of each of the volumes as well as a CD with both volumes.</w:t>
      </w:r>
      <w:r w:rsidR="00DB305B" w:rsidRPr="00DB305B">
        <w:rPr>
          <w:rFonts w:ascii="Times New Roman" w:hAnsi="Times New Roman"/>
          <w:b/>
          <w:sz w:val="24"/>
        </w:rPr>
        <w:t xml:space="preserve"> </w:t>
      </w:r>
      <w:r w:rsidR="0004753C" w:rsidRPr="00DB305B">
        <w:rPr>
          <w:rFonts w:ascii="Times New Roman" w:hAnsi="Times New Roman"/>
          <w:b/>
          <w:sz w:val="24"/>
        </w:rPr>
        <w:t>How many copies of the Pricing volume are required and do any of them need to be unbound?</w:t>
      </w:r>
    </w:p>
    <w:p w:rsidR="00585FF7" w:rsidRDefault="00DB305B" w:rsidP="00F93A4C">
      <w:pPr>
        <w:ind w:left="1440" w:hanging="1440"/>
        <w:rPr>
          <w:rFonts w:ascii="Times New Roman" w:hAnsi="Times New Roman"/>
          <w:b/>
          <w:sz w:val="24"/>
          <w:szCs w:val="24"/>
        </w:rPr>
      </w:pPr>
      <w:r>
        <w:rPr>
          <w:rFonts w:ascii="Times New Roman" w:hAnsi="Times New Roman"/>
          <w:b/>
          <w:sz w:val="24"/>
          <w:szCs w:val="24"/>
        </w:rPr>
        <w:t xml:space="preserve">       </w:t>
      </w:r>
    </w:p>
    <w:p w:rsidR="0004753C" w:rsidRDefault="00392A42" w:rsidP="00585FF7">
      <w:pPr>
        <w:ind w:left="1440" w:hanging="1170"/>
        <w:rPr>
          <w:rFonts w:ascii="Times New Roman" w:hAnsi="Times New Roman"/>
          <w:sz w:val="24"/>
          <w:szCs w:val="24"/>
        </w:rPr>
      </w:pPr>
      <w:r>
        <w:rPr>
          <w:rFonts w:ascii="Times New Roman" w:hAnsi="Times New Roman"/>
          <w:sz w:val="24"/>
          <w:szCs w:val="24"/>
        </w:rPr>
        <w:t>See Amendment #1</w:t>
      </w:r>
    </w:p>
    <w:p w:rsidR="00DB305B" w:rsidRDefault="00DB305B" w:rsidP="00F93A4C">
      <w:pPr>
        <w:ind w:left="1440" w:hanging="1440"/>
        <w:rPr>
          <w:rFonts w:ascii="Times New Roman" w:hAnsi="Times New Roman"/>
          <w:sz w:val="24"/>
          <w:szCs w:val="24"/>
        </w:rPr>
      </w:pPr>
    </w:p>
    <w:p w:rsidR="00EB2A2B" w:rsidRDefault="009C6D6A" w:rsidP="00F93A4C">
      <w:pPr>
        <w:ind w:left="360" w:hanging="360"/>
        <w:rPr>
          <w:rFonts w:ascii="Times New Roman" w:hAnsi="Times New Roman"/>
          <w:sz w:val="24"/>
          <w:szCs w:val="24"/>
        </w:rPr>
      </w:pPr>
      <w:r>
        <w:rPr>
          <w:rFonts w:ascii="Times New Roman" w:hAnsi="Times New Roman"/>
          <w:sz w:val="24"/>
          <w:szCs w:val="24"/>
        </w:rPr>
        <w:t>10</w:t>
      </w:r>
      <w:r w:rsidR="00DB305B">
        <w:rPr>
          <w:rFonts w:ascii="Times New Roman" w:hAnsi="Times New Roman"/>
          <w:sz w:val="24"/>
          <w:szCs w:val="24"/>
        </w:rPr>
        <w:t xml:space="preserve">) </w:t>
      </w:r>
      <w:r w:rsidR="00DB305B" w:rsidRPr="00EB2A2B">
        <w:rPr>
          <w:rFonts w:ascii="Times New Roman" w:hAnsi="Times New Roman"/>
          <w:b/>
          <w:sz w:val="24"/>
          <w:szCs w:val="24"/>
        </w:rPr>
        <w:t>There is no end date for the submission of questions. Will one be provided?</w:t>
      </w:r>
      <w:r w:rsidR="00DB305B">
        <w:rPr>
          <w:rFonts w:ascii="Times New Roman" w:hAnsi="Times New Roman"/>
          <w:sz w:val="24"/>
          <w:szCs w:val="24"/>
        </w:rPr>
        <w:t xml:space="preserve">  </w:t>
      </w:r>
    </w:p>
    <w:p w:rsidR="00585FF7" w:rsidRDefault="00585FF7" w:rsidP="00585FF7">
      <w:pPr>
        <w:ind w:left="360"/>
        <w:rPr>
          <w:rFonts w:ascii="Times New Roman" w:hAnsi="Times New Roman"/>
          <w:sz w:val="24"/>
          <w:szCs w:val="24"/>
        </w:rPr>
      </w:pPr>
    </w:p>
    <w:p w:rsidR="00EB2A2B" w:rsidRDefault="00DB305B" w:rsidP="00585FF7">
      <w:pPr>
        <w:ind w:left="360"/>
        <w:rPr>
          <w:rFonts w:ascii="Times New Roman" w:hAnsi="Times New Roman"/>
          <w:sz w:val="24"/>
          <w:szCs w:val="24"/>
        </w:rPr>
      </w:pPr>
      <w:r>
        <w:rPr>
          <w:rFonts w:ascii="Times New Roman" w:hAnsi="Times New Roman"/>
          <w:sz w:val="24"/>
          <w:szCs w:val="24"/>
        </w:rPr>
        <w:t xml:space="preserve">There is no end date for </w:t>
      </w:r>
      <w:proofErr w:type="spellStart"/>
      <w:r w:rsidR="001704A0">
        <w:rPr>
          <w:rFonts w:ascii="Times New Roman" w:hAnsi="Times New Roman"/>
          <w:sz w:val="24"/>
          <w:szCs w:val="24"/>
        </w:rPr>
        <w:t>Offerors</w:t>
      </w:r>
      <w:proofErr w:type="spellEnd"/>
      <w:r w:rsidR="001704A0">
        <w:rPr>
          <w:rFonts w:ascii="Times New Roman" w:hAnsi="Times New Roman"/>
          <w:sz w:val="24"/>
          <w:szCs w:val="24"/>
        </w:rPr>
        <w:t xml:space="preserve"> to </w:t>
      </w:r>
      <w:r>
        <w:rPr>
          <w:rFonts w:ascii="Times New Roman" w:hAnsi="Times New Roman"/>
          <w:sz w:val="24"/>
          <w:szCs w:val="24"/>
        </w:rPr>
        <w:t>submi</w:t>
      </w:r>
      <w:r w:rsidR="001704A0">
        <w:rPr>
          <w:rFonts w:ascii="Times New Roman" w:hAnsi="Times New Roman"/>
          <w:sz w:val="24"/>
          <w:szCs w:val="24"/>
        </w:rPr>
        <w:t>t</w:t>
      </w:r>
      <w:r>
        <w:rPr>
          <w:rFonts w:ascii="Times New Roman" w:hAnsi="Times New Roman"/>
          <w:sz w:val="24"/>
          <w:szCs w:val="24"/>
        </w:rPr>
        <w:t xml:space="preserve"> of questions. The Procurement Officer will </w:t>
      </w:r>
      <w:r w:rsidR="00EB2A2B">
        <w:rPr>
          <w:rFonts w:ascii="Times New Roman" w:hAnsi="Times New Roman"/>
          <w:sz w:val="24"/>
          <w:szCs w:val="24"/>
        </w:rPr>
        <w:t xml:space="preserve">make an effort to answer all </w:t>
      </w:r>
      <w:r w:rsidR="00585FF7">
        <w:rPr>
          <w:rFonts w:ascii="Times New Roman" w:hAnsi="Times New Roman"/>
          <w:sz w:val="24"/>
          <w:szCs w:val="24"/>
        </w:rPr>
        <w:t xml:space="preserve">substantive </w:t>
      </w:r>
      <w:r w:rsidR="00EB2A2B">
        <w:rPr>
          <w:rFonts w:ascii="Times New Roman" w:hAnsi="Times New Roman"/>
          <w:sz w:val="24"/>
          <w:szCs w:val="24"/>
        </w:rPr>
        <w:t>questions</w:t>
      </w:r>
      <w:r w:rsidR="00585FF7">
        <w:rPr>
          <w:rFonts w:ascii="Times New Roman" w:hAnsi="Times New Roman"/>
          <w:sz w:val="24"/>
          <w:szCs w:val="24"/>
        </w:rPr>
        <w:t xml:space="preserve"> prior to the Proposal due date. However,</w:t>
      </w:r>
    </w:p>
    <w:p w:rsidR="00585FF7" w:rsidRDefault="00585FF7" w:rsidP="00585FF7">
      <w:pPr>
        <w:ind w:left="360"/>
        <w:rPr>
          <w:rFonts w:ascii="Times New Roman" w:hAnsi="Times New Roman"/>
          <w:sz w:val="24"/>
          <w:szCs w:val="24"/>
        </w:rPr>
      </w:pPr>
      <w:proofErr w:type="spellStart"/>
      <w:r>
        <w:rPr>
          <w:rFonts w:ascii="Times New Roman" w:hAnsi="Times New Roman"/>
          <w:sz w:val="24"/>
          <w:szCs w:val="24"/>
        </w:rPr>
        <w:t>Offerors</w:t>
      </w:r>
      <w:proofErr w:type="spellEnd"/>
      <w:r>
        <w:rPr>
          <w:rFonts w:ascii="Times New Roman" w:hAnsi="Times New Roman"/>
          <w:sz w:val="24"/>
          <w:szCs w:val="24"/>
        </w:rPr>
        <w:t xml:space="preserve"> are encouraged to submit questions as soon as possible to ensure a timely and complete response.</w:t>
      </w:r>
    </w:p>
    <w:p w:rsidR="00585FF7" w:rsidRDefault="00585FF7" w:rsidP="00585FF7">
      <w:pPr>
        <w:ind w:left="360"/>
        <w:rPr>
          <w:rFonts w:ascii="Times New Roman" w:hAnsi="Times New Roman"/>
          <w:sz w:val="24"/>
          <w:szCs w:val="24"/>
        </w:rPr>
      </w:pPr>
    </w:p>
    <w:p w:rsidR="00EB2A2B" w:rsidRDefault="009C6D6A" w:rsidP="00EB2A2B">
      <w:pPr>
        <w:ind w:left="450" w:hanging="450"/>
        <w:rPr>
          <w:rFonts w:ascii="Times New Roman" w:hAnsi="Times New Roman"/>
          <w:b/>
          <w:sz w:val="22"/>
          <w:szCs w:val="22"/>
        </w:rPr>
      </w:pPr>
      <w:r>
        <w:rPr>
          <w:rFonts w:ascii="Times New Roman" w:hAnsi="Times New Roman"/>
          <w:sz w:val="24"/>
          <w:szCs w:val="24"/>
        </w:rPr>
        <w:t>11</w:t>
      </w:r>
      <w:r w:rsidR="00EB2A2B">
        <w:rPr>
          <w:rFonts w:ascii="Times New Roman" w:hAnsi="Times New Roman"/>
          <w:sz w:val="24"/>
          <w:szCs w:val="24"/>
        </w:rPr>
        <w:t xml:space="preserve">)  </w:t>
      </w:r>
      <w:r w:rsidR="00EB2A2B" w:rsidRPr="00EB2A2B">
        <w:rPr>
          <w:rFonts w:ascii="Times New Roman" w:hAnsi="Times New Roman"/>
          <w:b/>
          <w:sz w:val="22"/>
          <w:szCs w:val="22"/>
        </w:rPr>
        <w:t>Attachment P, Bid Bond (Section 2.40.2); Attachment CC, Mercury Affidavit (Section 2.50); and Attachments FF-HH (Section 2.49.2) appear to need to be completed.  Should these also be included in the “Forms” section of our response?  If not, would the State please instruct bidders on where to include these documents?</w:t>
      </w:r>
    </w:p>
    <w:p w:rsidR="00EB2A2B" w:rsidRDefault="00EB2A2B" w:rsidP="00EB2A2B">
      <w:pPr>
        <w:ind w:left="450" w:hanging="450"/>
        <w:rPr>
          <w:rFonts w:ascii="Times New Roman" w:hAnsi="Times New Roman"/>
          <w:sz w:val="22"/>
          <w:szCs w:val="22"/>
        </w:rPr>
      </w:pPr>
    </w:p>
    <w:p w:rsidR="00EB2A2B" w:rsidRDefault="00EB2A2B" w:rsidP="00EB2A2B">
      <w:pPr>
        <w:ind w:left="450"/>
        <w:rPr>
          <w:rFonts w:ascii="Times New Roman" w:hAnsi="Times New Roman"/>
          <w:sz w:val="22"/>
          <w:szCs w:val="22"/>
        </w:rPr>
      </w:pPr>
      <w:proofErr w:type="gramStart"/>
      <w:r>
        <w:rPr>
          <w:rFonts w:ascii="Times New Roman" w:hAnsi="Times New Roman"/>
          <w:sz w:val="22"/>
          <w:szCs w:val="22"/>
        </w:rPr>
        <w:lastRenderedPageBreak/>
        <w:t>Section 4.2N of the RFP list</w:t>
      </w:r>
      <w:proofErr w:type="gramEnd"/>
      <w:r>
        <w:rPr>
          <w:rFonts w:ascii="Times New Roman" w:hAnsi="Times New Roman"/>
          <w:sz w:val="22"/>
          <w:szCs w:val="22"/>
        </w:rPr>
        <w:t xml:space="preserve"> all the forms that should be submitted with</w:t>
      </w:r>
      <w:r w:rsidR="00585FF7">
        <w:rPr>
          <w:rFonts w:ascii="Times New Roman" w:hAnsi="Times New Roman"/>
          <w:sz w:val="22"/>
          <w:szCs w:val="22"/>
        </w:rPr>
        <w:t xml:space="preserve"> the Technical P</w:t>
      </w:r>
      <w:r>
        <w:rPr>
          <w:rFonts w:ascii="Times New Roman" w:hAnsi="Times New Roman"/>
          <w:sz w:val="22"/>
          <w:szCs w:val="22"/>
        </w:rPr>
        <w:t xml:space="preserve">roposal. All other forms </w:t>
      </w:r>
      <w:r w:rsidR="00585FF7">
        <w:rPr>
          <w:rFonts w:ascii="Times New Roman" w:hAnsi="Times New Roman"/>
          <w:sz w:val="22"/>
          <w:szCs w:val="22"/>
        </w:rPr>
        <w:t>are to</w:t>
      </w:r>
      <w:r>
        <w:rPr>
          <w:rFonts w:ascii="Times New Roman" w:hAnsi="Times New Roman"/>
          <w:sz w:val="22"/>
          <w:szCs w:val="22"/>
        </w:rPr>
        <w:t xml:space="preserve"> be submitted </w:t>
      </w:r>
      <w:r w:rsidR="00585FF7">
        <w:rPr>
          <w:rFonts w:ascii="Times New Roman" w:hAnsi="Times New Roman"/>
          <w:sz w:val="22"/>
          <w:szCs w:val="22"/>
        </w:rPr>
        <w:t>by the recommended</w:t>
      </w:r>
      <w:r>
        <w:rPr>
          <w:rFonts w:ascii="Times New Roman" w:hAnsi="Times New Roman"/>
          <w:sz w:val="22"/>
          <w:szCs w:val="22"/>
        </w:rPr>
        <w:t xml:space="preserve"> </w:t>
      </w:r>
      <w:proofErr w:type="spellStart"/>
      <w:r>
        <w:rPr>
          <w:rFonts w:ascii="Times New Roman" w:hAnsi="Times New Roman"/>
          <w:sz w:val="22"/>
          <w:szCs w:val="22"/>
        </w:rPr>
        <w:t>award</w:t>
      </w:r>
      <w:r w:rsidR="00585FF7">
        <w:rPr>
          <w:rFonts w:ascii="Times New Roman" w:hAnsi="Times New Roman"/>
          <w:sz w:val="22"/>
          <w:szCs w:val="22"/>
        </w:rPr>
        <w:t>ee</w:t>
      </w:r>
      <w:proofErr w:type="spellEnd"/>
      <w:r>
        <w:rPr>
          <w:rFonts w:ascii="Times New Roman" w:hAnsi="Times New Roman"/>
          <w:sz w:val="22"/>
          <w:szCs w:val="22"/>
        </w:rPr>
        <w:t>.</w:t>
      </w:r>
    </w:p>
    <w:p w:rsidR="00EB2A2B" w:rsidRDefault="00EB2A2B" w:rsidP="00EB2A2B">
      <w:pPr>
        <w:ind w:left="450"/>
        <w:rPr>
          <w:rFonts w:ascii="Times New Roman" w:hAnsi="Times New Roman"/>
          <w:sz w:val="22"/>
          <w:szCs w:val="22"/>
        </w:rPr>
      </w:pPr>
    </w:p>
    <w:p w:rsidR="00EB2A2B" w:rsidRDefault="009C6D6A" w:rsidP="00EB2A2B">
      <w:pPr>
        <w:ind w:left="450" w:hanging="450"/>
        <w:rPr>
          <w:rFonts w:ascii="Times New Roman" w:hAnsi="Times New Roman"/>
          <w:sz w:val="24"/>
          <w:szCs w:val="24"/>
        </w:rPr>
      </w:pPr>
      <w:r>
        <w:rPr>
          <w:rFonts w:ascii="Times New Roman" w:hAnsi="Times New Roman"/>
          <w:sz w:val="24"/>
          <w:szCs w:val="24"/>
        </w:rPr>
        <w:t>12</w:t>
      </w:r>
      <w:r w:rsidR="00EB2A2B" w:rsidRPr="00D70EAF">
        <w:rPr>
          <w:rFonts w:ascii="Times New Roman" w:hAnsi="Times New Roman"/>
          <w:sz w:val="24"/>
          <w:szCs w:val="24"/>
        </w:rPr>
        <w:t xml:space="preserve">)   </w:t>
      </w:r>
      <w:r w:rsidR="00EB2A2B" w:rsidRPr="00D70EAF">
        <w:rPr>
          <w:rFonts w:ascii="Times New Roman" w:hAnsi="Times New Roman"/>
          <w:b/>
          <w:sz w:val="24"/>
          <w:szCs w:val="24"/>
        </w:rPr>
        <w:t xml:space="preserve">Does the State want the Innovation Solutions Submittal to be separate from the </w:t>
      </w:r>
      <w:r w:rsidR="00D70EAF">
        <w:rPr>
          <w:rFonts w:ascii="Times New Roman" w:hAnsi="Times New Roman"/>
          <w:b/>
          <w:sz w:val="24"/>
          <w:szCs w:val="24"/>
        </w:rPr>
        <w:t xml:space="preserve">  </w:t>
      </w:r>
      <w:r w:rsidR="00EB2A2B" w:rsidRPr="00D70EAF">
        <w:rPr>
          <w:rFonts w:ascii="Times New Roman" w:hAnsi="Times New Roman"/>
          <w:b/>
          <w:sz w:val="24"/>
          <w:szCs w:val="24"/>
        </w:rPr>
        <w:t>Technical Submittal or just under its own tab?</w:t>
      </w:r>
      <w:r w:rsidR="00EB2A2B" w:rsidRPr="00D70EAF">
        <w:rPr>
          <w:rFonts w:ascii="Times New Roman" w:hAnsi="Times New Roman"/>
          <w:sz w:val="24"/>
          <w:szCs w:val="24"/>
        </w:rPr>
        <w:t xml:space="preserve"> </w:t>
      </w:r>
    </w:p>
    <w:p w:rsidR="00CC1650" w:rsidRDefault="00CC1650" w:rsidP="00EB2A2B">
      <w:pPr>
        <w:ind w:left="450" w:hanging="450"/>
        <w:rPr>
          <w:rFonts w:ascii="Times New Roman" w:hAnsi="Times New Roman"/>
          <w:sz w:val="24"/>
          <w:szCs w:val="24"/>
        </w:rPr>
      </w:pPr>
    </w:p>
    <w:p w:rsidR="00CC1650" w:rsidRPr="00D70EAF" w:rsidRDefault="00CC1650" w:rsidP="00EB2A2B">
      <w:pPr>
        <w:ind w:left="450" w:hanging="450"/>
        <w:rPr>
          <w:rFonts w:ascii="Times New Roman" w:hAnsi="Times New Roman"/>
          <w:sz w:val="24"/>
          <w:szCs w:val="24"/>
        </w:rPr>
      </w:pPr>
      <w:r>
        <w:rPr>
          <w:rFonts w:ascii="Times New Roman" w:hAnsi="Times New Roman"/>
          <w:sz w:val="24"/>
          <w:szCs w:val="24"/>
        </w:rPr>
        <w:t xml:space="preserve">       The Innovation Solutions Submittal is</w:t>
      </w:r>
      <w:r w:rsidR="009C668D">
        <w:rPr>
          <w:rFonts w:ascii="Times New Roman" w:hAnsi="Times New Roman"/>
          <w:sz w:val="24"/>
          <w:szCs w:val="24"/>
        </w:rPr>
        <w:t xml:space="preserve"> optional and is</w:t>
      </w:r>
      <w:r>
        <w:rPr>
          <w:rFonts w:ascii="Times New Roman" w:hAnsi="Times New Roman"/>
          <w:sz w:val="24"/>
          <w:szCs w:val="24"/>
        </w:rPr>
        <w:t xml:space="preserve"> to be submitted </w:t>
      </w:r>
      <w:r w:rsidR="00585FF7">
        <w:rPr>
          <w:rFonts w:ascii="Times New Roman" w:hAnsi="Times New Roman"/>
          <w:sz w:val="24"/>
          <w:szCs w:val="24"/>
        </w:rPr>
        <w:t>with the</w:t>
      </w:r>
      <w:r>
        <w:rPr>
          <w:rFonts w:ascii="Times New Roman" w:hAnsi="Times New Roman"/>
          <w:sz w:val="24"/>
          <w:szCs w:val="24"/>
        </w:rPr>
        <w:t xml:space="preserve"> Technical </w:t>
      </w:r>
      <w:r w:rsidR="00585FF7">
        <w:rPr>
          <w:rFonts w:ascii="Times New Roman" w:hAnsi="Times New Roman"/>
          <w:sz w:val="24"/>
          <w:szCs w:val="24"/>
        </w:rPr>
        <w:t>P</w:t>
      </w:r>
      <w:r>
        <w:rPr>
          <w:rFonts w:ascii="Times New Roman" w:hAnsi="Times New Roman"/>
          <w:sz w:val="24"/>
          <w:szCs w:val="24"/>
        </w:rPr>
        <w:t xml:space="preserve">roposal.  </w:t>
      </w:r>
    </w:p>
    <w:p w:rsidR="00EB2A2B" w:rsidRPr="00D70EAF" w:rsidRDefault="00EB2A2B" w:rsidP="00EB2A2B">
      <w:pPr>
        <w:ind w:left="450" w:hanging="450"/>
        <w:rPr>
          <w:rFonts w:ascii="Times New Roman" w:hAnsi="Times New Roman"/>
          <w:sz w:val="24"/>
          <w:szCs w:val="24"/>
        </w:rPr>
      </w:pPr>
    </w:p>
    <w:p w:rsidR="00EB2A2B" w:rsidRDefault="009C6D6A" w:rsidP="00EB2A2B">
      <w:pPr>
        <w:ind w:left="450" w:hanging="450"/>
        <w:rPr>
          <w:rFonts w:ascii="Times New Roman" w:hAnsi="Times New Roman"/>
          <w:b/>
          <w:sz w:val="24"/>
          <w:szCs w:val="24"/>
        </w:rPr>
      </w:pPr>
      <w:r>
        <w:rPr>
          <w:rFonts w:ascii="Times New Roman" w:hAnsi="Times New Roman"/>
          <w:sz w:val="24"/>
          <w:szCs w:val="24"/>
        </w:rPr>
        <w:t>13</w:t>
      </w:r>
      <w:r w:rsidR="00EB2A2B" w:rsidRPr="00D70EAF">
        <w:rPr>
          <w:rFonts w:ascii="Times New Roman" w:hAnsi="Times New Roman"/>
          <w:sz w:val="24"/>
          <w:szCs w:val="24"/>
        </w:rPr>
        <w:t xml:space="preserve">) </w:t>
      </w:r>
      <w:r w:rsidR="00D70EAF">
        <w:rPr>
          <w:rFonts w:ascii="Times New Roman" w:hAnsi="Times New Roman"/>
          <w:sz w:val="24"/>
          <w:szCs w:val="24"/>
        </w:rPr>
        <w:t xml:space="preserve"> </w:t>
      </w:r>
      <w:r w:rsidR="00EB2A2B" w:rsidRPr="00D70EAF">
        <w:rPr>
          <w:rFonts w:ascii="Times New Roman" w:hAnsi="Times New Roman"/>
          <w:b/>
          <w:sz w:val="24"/>
          <w:szCs w:val="24"/>
        </w:rPr>
        <w:t>The RFP states that all pages should be consecutively numbered.  Would the State permit vendors to number consecutively by tabbed section or do vendors need to number consecutively from beginning to end?</w:t>
      </w:r>
    </w:p>
    <w:p w:rsidR="009C668D" w:rsidRDefault="009C668D" w:rsidP="00EB2A2B">
      <w:pPr>
        <w:ind w:left="450" w:hanging="450"/>
        <w:rPr>
          <w:rFonts w:ascii="Times New Roman" w:hAnsi="Times New Roman"/>
          <w:sz w:val="24"/>
          <w:szCs w:val="24"/>
        </w:rPr>
      </w:pPr>
    </w:p>
    <w:p w:rsidR="009C668D" w:rsidRPr="00D70EAF" w:rsidRDefault="009C668D" w:rsidP="00EB2A2B">
      <w:pPr>
        <w:ind w:left="450" w:hanging="450"/>
        <w:rPr>
          <w:rFonts w:ascii="Times New Roman" w:hAnsi="Times New Roman"/>
          <w:sz w:val="24"/>
          <w:szCs w:val="24"/>
        </w:rPr>
      </w:pPr>
      <w:r>
        <w:rPr>
          <w:rFonts w:ascii="Times New Roman" w:hAnsi="Times New Roman"/>
          <w:sz w:val="24"/>
          <w:szCs w:val="24"/>
        </w:rPr>
        <w:tab/>
      </w:r>
      <w:proofErr w:type="spellStart"/>
      <w:r w:rsidR="00585FF7">
        <w:rPr>
          <w:rFonts w:ascii="Times New Roman" w:hAnsi="Times New Roman"/>
          <w:sz w:val="24"/>
          <w:szCs w:val="24"/>
        </w:rPr>
        <w:t>Offero</w:t>
      </w:r>
      <w:r>
        <w:rPr>
          <w:rFonts w:ascii="Times New Roman" w:hAnsi="Times New Roman"/>
          <w:sz w:val="24"/>
          <w:szCs w:val="24"/>
        </w:rPr>
        <w:t>rs</w:t>
      </w:r>
      <w:proofErr w:type="spellEnd"/>
      <w:r>
        <w:rPr>
          <w:rFonts w:ascii="Times New Roman" w:hAnsi="Times New Roman"/>
          <w:sz w:val="24"/>
          <w:szCs w:val="24"/>
        </w:rPr>
        <w:t xml:space="preserve"> have the option to number consecutively throughout or by tab as long as the table of contents gives clear direction as to where items can be found in the Proposal.</w:t>
      </w:r>
    </w:p>
    <w:p w:rsidR="00EB2A2B" w:rsidRPr="00D70EAF" w:rsidRDefault="00EB2A2B" w:rsidP="009C668D">
      <w:pPr>
        <w:rPr>
          <w:rFonts w:ascii="Times New Roman" w:hAnsi="Times New Roman"/>
          <w:sz w:val="24"/>
          <w:szCs w:val="24"/>
        </w:rPr>
      </w:pPr>
    </w:p>
    <w:p w:rsidR="00EB2A2B" w:rsidRDefault="009C6D6A" w:rsidP="00EB2A2B">
      <w:pPr>
        <w:ind w:left="450" w:hanging="450"/>
        <w:rPr>
          <w:rFonts w:ascii="Times New Roman" w:hAnsi="Times New Roman"/>
          <w:b/>
          <w:sz w:val="24"/>
          <w:szCs w:val="24"/>
        </w:rPr>
      </w:pPr>
      <w:r>
        <w:rPr>
          <w:rFonts w:ascii="Times New Roman" w:hAnsi="Times New Roman"/>
          <w:sz w:val="24"/>
          <w:szCs w:val="24"/>
        </w:rPr>
        <w:t>14</w:t>
      </w:r>
      <w:r w:rsidR="00EB2A2B" w:rsidRPr="00D70EAF">
        <w:rPr>
          <w:rFonts w:ascii="Times New Roman" w:hAnsi="Times New Roman"/>
          <w:sz w:val="24"/>
          <w:szCs w:val="24"/>
        </w:rPr>
        <w:t xml:space="preserve">) </w:t>
      </w:r>
      <w:r w:rsidR="00D70EAF" w:rsidRPr="00D70EAF">
        <w:rPr>
          <w:rFonts w:ascii="Times New Roman" w:hAnsi="Times New Roman"/>
          <w:sz w:val="24"/>
          <w:szCs w:val="24"/>
        </w:rPr>
        <w:t xml:space="preserve">  </w:t>
      </w:r>
      <w:r w:rsidR="00EB2A2B" w:rsidRPr="00D70EAF">
        <w:rPr>
          <w:rFonts w:ascii="Times New Roman" w:hAnsi="Times New Roman"/>
          <w:b/>
          <w:sz w:val="24"/>
          <w:szCs w:val="24"/>
        </w:rPr>
        <w:t>We will be submitting some pre-existing documents (e.g., financial reports) that have existing page numbering and some pages may not be numbered. Because these are long and complex documents, may we leave them unaltered? Can signed forms, title pages and any existing documents be excluded from the requirement to number all pages?</w:t>
      </w:r>
    </w:p>
    <w:p w:rsidR="009C668D" w:rsidRDefault="009C668D" w:rsidP="00EB2A2B">
      <w:pPr>
        <w:ind w:left="450" w:hanging="450"/>
        <w:rPr>
          <w:rFonts w:ascii="Times New Roman" w:hAnsi="Times New Roman"/>
          <w:sz w:val="24"/>
          <w:szCs w:val="24"/>
        </w:rPr>
      </w:pPr>
    </w:p>
    <w:p w:rsidR="009C668D" w:rsidRPr="00D70EAF" w:rsidRDefault="009C668D" w:rsidP="009C668D">
      <w:pPr>
        <w:ind w:left="450"/>
        <w:rPr>
          <w:rFonts w:ascii="Times New Roman" w:hAnsi="Times New Roman"/>
          <w:sz w:val="24"/>
          <w:szCs w:val="24"/>
        </w:rPr>
      </w:pPr>
      <w:r>
        <w:rPr>
          <w:rFonts w:ascii="Times New Roman" w:hAnsi="Times New Roman"/>
          <w:sz w:val="24"/>
          <w:szCs w:val="24"/>
        </w:rPr>
        <w:t>Please see question 1</w:t>
      </w:r>
      <w:r w:rsidR="001704A0">
        <w:rPr>
          <w:rFonts w:ascii="Times New Roman" w:hAnsi="Times New Roman"/>
          <w:sz w:val="24"/>
          <w:szCs w:val="24"/>
        </w:rPr>
        <w:t>3</w:t>
      </w:r>
      <w:r>
        <w:rPr>
          <w:rFonts w:ascii="Times New Roman" w:hAnsi="Times New Roman"/>
          <w:sz w:val="24"/>
          <w:szCs w:val="24"/>
        </w:rPr>
        <w:t>.</w:t>
      </w:r>
    </w:p>
    <w:p w:rsidR="00EB2A2B" w:rsidRPr="00D70EAF" w:rsidRDefault="00EB2A2B" w:rsidP="00EB2A2B">
      <w:pPr>
        <w:ind w:left="450" w:hanging="450"/>
        <w:rPr>
          <w:rFonts w:ascii="Times New Roman" w:hAnsi="Times New Roman"/>
          <w:sz w:val="24"/>
          <w:szCs w:val="24"/>
        </w:rPr>
      </w:pPr>
    </w:p>
    <w:p w:rsidR="00EB2A2B" w:rsidRDefault="009C6D6A" w:rsidP="00EB2A2B">
      <w:pPr>
        <w:ind w:left="450" w:hanging="450"/>
        <w:rPr>
          <w:rFonts w:ascii="Times New Roman" w:hAnsi="Times New Roman"/>
          <w:b/>
          <w:sz w:val="24"/>
          <w:szCs w:val="24"/>
        </w:rPr>
      </w:pPr>
      <w:r>
        <w:rPr>
          <w:rFonts w:ascii="Times New Roman" w:hAnsi="Times New Roman"/>
          <w:sz w:val="24"/>
          <w:szCs w:val="24"/>
        </w:rPr>
        <w:t>15</w:t>
      </w:r>
      <w:r w:rsidR="00EB2A2B" w:rsidRPr="00D70EAF">
        <w:rPr>
          <w:rFonts w:ascii="Times New Roman" w:hAnsi="Times New Roman"/>
          <w:sz w:val="24"/>
          <w:szCs w:val="24"/>
        </w:rPr>
        <w:t>)</w:t>
      </w:r>
      <w:r w:rsidR="00D70EAF">
        <w:rPr>
          <w:rFonts w:ascii="Times New Roman" w:hAnsi="Times New Roman"/>
          <w:sz w:val="24"/>
          <w:szCs w:val="24"/>
        </w:rPr>
        <w:t xml:space="preserve"> </w:t>
      </w:r>
      <w:r w:rsidR="00EB2A2B" w:rsidRPr="00D70EAF">
        <w:rPr>
          <w:rFonts w:ascii="Times New Roman" w:hAnsi="Times New Roman"/>
          <w:sz w:val="24"/>
          <w:szCs w:val="24"/>
        </w:rPr>
        <w:t xml:space="preserve"> </w:t>
      </w:r>
      <w:r w:rsidR="00EB2A2B" w:rsidRPr="00D70EAF">
        <w:rPr>
          <w:rFonts w:ascii="Times New Roman" w:hAnsi="Times New Roman"/>
          <w:b/>
          <w:sz w:val="24"/>
          <w:szCs w:val="24"/>
        </w:rPr>
        <w:t xml:space="preserve">The RFP instructs bidders to include, “Audited financial statements (for </w:t>
      </w:r>
      <w:proofErr w:type="spellStart"/>
      <w:r w:rsidR="00EB2A2B" w:rsidRPr="00D70EAF">
        <w:rPr>
          <w:rFonts w:ascii="Times New Roman" w:hAnsi="Times New Roman"/>
          <w:b/>
          <w:sz w:val="24"/>
          <w:szCs w:val="24"/>
        </w:rPr>
        <w:t>Offeror</w:t>
      </w:r>
      <w:proofErr w:type="spellEnd"/>
      <w:r w:rsidR="00EB2A2B" w:rsidRPr="00D70EAF">
        <w:rPr>
          <w:rFonts w:ascii="Times New Roman" w:hAnsi="Times New Roman"/>
          <w:b/>
          <w:sz w:val="24"/>
          <w:szCs w:val="24"/>
        </w:rPr>
        <w:t xml:space="preserve"> only) for the past three years.” Would the State allow bidders to include a link to our financial statements in lieu of printed copies?</w:t>
      </w:r>
    </w:p>
    <w:p w:rsidR="009C668D" w:rsidRDefault="009C668D" w:rsidP="00EB2A2B">
      <w:pPr>
        <w:ind w:left="450" w:hanging="450"/>
        <w:rPr>
          <w:rFonts w:ascii="Times New Roman" w:hAnsi="Times New Roman"/>
          <w:sz w:val="24"/>
          <w:szCs w:val="24"/>
        </w:rPr>
      </w:pPr>
      <w:r>
        <w:rPr>
          <w:rFonts w:ascii="Times New Roman" w:hAnsi="Times New Roman"/>
          <w:sz w:val="24"/>
          <w:szCs w:val="24"/>
        </w:rPr>
        <w:tab/>
      </w:r>
    </w:p>
    <w:p w:rsidR="009C668D" w:rsidRPr="00D70EAF" w:rsidRDefault="009C668D" w:rsidP="00EB2A2B">
      <w:pPr>
        <w:ind w:left="450" w:hanging="450"/>
        <w:rPr>
          <w:rFonts w:ascii="Times New Roman" w:hAnsi="Times New Roman"/>
          <w:sz w:val="24"/>
          <w:szCs w:val="24"/>
        </w:rPr>
      </w:pPr>
      <w:r>
        <w:rPr>
          <w:rFonts w:ascii="Times New Roman" w:hAnsi="Times New Roman"/>
          <w:sz w:val="24"/>
          <w:szCs w:val="24"/>
        </w:rPr>
        <w:tab/>
      </w:r>
      <w:r w:rsidR="0058345D">
        <w:rPr>
          <w:rFonts w:ascii="Times New Roman" w:hAnsi="Times New Roman"/>
          <w:sz w:val="24"/>
          <w:szCs w:val="24"/>
        </w:rPr>
        <w:t>No.</w:t>
      </w:r>
      <w:r>
        <w:rPr>
          <w:rFonts w:ascii="Times New Roman" w:hAnsi="Times New Roman"/>
          <w:sz w:val="24"/>
          <w:szCs w:val="24"/>
        </w:rPr>
        <w:t xml:space="preserve"> </w:t>
      </w:r>
    </w:p>
    <w:p w:rsidR="00EB2A2B" w:rsidRPr="00D70EAF" w:rsidRDefault="00EB2A2B" w:rsidP="00EB2A2B">
      <w:pPr>
        <w:ind w:left="450" w:hanging="450"/>
        <w:rPr>
          <w:rFonts w:ascii="Times New Roman" w:hAnsi="Times New Roman"/>
          <w:sz w:val="24"/>
          <w:szCs w:val="24"/>
        </w:rPr>
      </w:pPr>
    </w:p>
    <w:p w:rsidR="00EB2A2B" w:rsidRDefault="009C6D6A" w:rsidP="00EB2A2B">
      <w:pPr>
        <w:ind w:left="450" w:hanging="450"/>
        <w:rPr>
          <w:rFonts w:ascii="Times New Roman" w:hAnsi="Times New Roman"/>
          <w:b/>
          <w:sz w:val="24"/>
          <w:szCs w:val="24"/>
        </w:rPr>
      </w:pPr>
      <w:r>
        <w:rPr>
          <w:rFonts w:ascii="Times New Roman" w:hAnsi="Times New Roman"/>
          <w:sz w:val="24"/>
          <w:szCs w:val="24"/>
        </w:rPr>
        <w:t>16</w:t>
      </w:r>
      <w:r w:rsidR="00EB2A2B" w:rsidRPr="00D70EAF">
        <w:rPr>
          <w:rFonts w:ascii="Times New Roman" w:hAnsi="Times New Roman"/>
          <w:sz w:val="24"/>
          <w:szCs w:val="24"/>
        </w:rPr>
        <w:t xml:space="preserve">) </w:t>
      </w:r>
      <w:r w:rsidR="00D70EAF">
        <w:rPr>
          <w:rFonts w:ascii="Times New Roman" w:hAnsi="Times New Roman"/>
          <w:sz w:val="24"/>
          <w:szCs w:val="24"/>
        </w:rPr>
        <w:t xml:space="preserve"> </w:t>
      </w:r>
      <w:r w:rsidR="00EB2A2B" w:rsidRPr="00D70EAF">
        <w:rPr>
          <w:rFonts w:ascii="Times New Roman" w:hAnsi="Times New Roman"/>
          <w:b/>
          <w:sz w:val="24"/>
          <w:szCs w:val="24"/>
        </w:rPr>
        <w:t>Will the State assign percentage evaluation values to each of the items listed in the Criteria for Technical Evaluation?</w:t>
      </w:r>
    </w:p>
    <w:p w:rsidR="009C668D" w:rsidRDefault="009C668D" w:rsidP="00EB2A2B">
      <w:pPr>
        <w:ind w:left="450" w:hanging="450"/>
        <w:rPr>
          <w:rFonts w:ascii="Times New Roman" w:hAnsi="Times New Roman"/>
          <w:sz w:val="24"/>
          <w:szCs w:val="24"/>
        </w:rPr>
      </w:pPr>
      <w:r>
        <w:rPr>
          <w:rFonts w:ascii="Times New Roman" w:hAnsi="Times New Roman"/>
          <w:sz w:val="24"/>
          <w:szCs w:val="24"/>
        </w:rPr>
        <w:tab/>
      </w:r>
    </w:p>
    <w:p w:rsidR="009C668D" w:rsidRPr="009C668D" w:rsidRDefault="0058345D" w:rsidP="009C668D">
      <w:pPr>
        <w:suppressAutoHyphens/>
        <w:ind w:left="450" w:right="432" w:hanging="450"/>
        <w:rPr>
          <w:szCs w:val="24"/>
        </w:rPr>
      </w:pPr>
      <w:r>
        <w:rPr>
          <w:rFonts w:ascii="Times New Roman" w:hAnsi="Times New Roman"/>
          <w:sz w:val="24"/>
          <w:szCs w:val="24"/>
        </w:rPr>
        <w:tab/>
        <w:t>No, the</w:t>
      </w:r>
      <w:r w:rsidR="009C668D">
        <w:rPr>
          <w:rFonts w:ascii="Times New Roman" w:hAnsi="Times New Roman"/>
          <w:sz w:val="24"/>
          <w:szCs w:val="24"/>
        </w:rPr>
        <w:t xml:space="preserve"> technical </w:t>
      </w:r>
      <w:r>
        <w:rPr>
          <w:rFonts w:ascii="Times New Roman" w:hAnsi="Times New Roman"/>
          <w:sz w:val="24"/>
          <w:szCs w:val="24"/>
        </w:rPr>
        <w:t>evaluation</w:t>
      </w:r>
      <w:r w:rsidR="009C668D">
        <w:rPr>
          <w:rFonts w:ascii="Times New Roman" w:hAnsi="Times New Roman"/>
          <w:sz w:val="24"/>
          <w:szCs w:val="24"/>
        </w:rPr>
        <w:t xml:space="preserve"> criteria </w:t>
      </w:r>
      <w:r>
        <w:rPr>
          <w:rFonts w:ascii="Times New Roman" w:hAnsi="Times New Roman"/>
          <w:sz w:val="24"/>
          <w:szCs w:val="24"/>
        </w:rPr>
        <w:t>used to evaluate Proposals are listed in descending order of importance. Please see section 5.5 of the RFP</w:t>
      </w:r>
      <w:r w:rsidR="009C668D">
        <w:rPr>
          <w:rFonts w:ascii="Times New Roman" w:hAnsi="Times New Roman"/>
          <w:sz w:val="24"/>
          <w:szCs w:val="24"/>
        </w:rPr>
        <w:t xml:space="preserve">. </w:t>
      </w:r>
    </w:p>
    <w:p w:rsidR="00EB2A2B" w:rsidRPr="00D70EAF" w:rsidRDefault="00EB2A2B" w:rsidP="00EB2A2B">
      <w:pPr>
        <w:ind w:left="450" w:hanging="450"/>
        <w:rPr>
          <w:rFonts w:ascii="Times New Roman" w:hAnsi="Times New Roman"/>
          <w:sz w:val="24"/>
          <w:szCs w:val="24"/>
        </w:rPr>
      </w:pPr>
    </w:p>
    <w:p w:rsidR="00EB2A2B" w:rsidRDefault="009C6D6A" w:rsidP="00D70EAF">
      <w:pPr>
        <w:ind w:left="450" w:hanging="450"/>
        <w:rPr>
          <w:rFonts w:ascii="Times New Roman" w:hAnsi="Times New Roman"/>
          <w:b/>
          <w:sz w:val="24"/>
          <w:szCs w:val="24"/>
        </w:rPr>
      </w:pPr>
      <w:r>
        <w:rPr>
          <w:rFonts w:ascii="Times New Roman" w:hAnsi="Times New Roman"/>
          <w:sz w:val="24"/>
          <w:szCs w:val="24"/>
        </w:rPr>
        <w:t>17</w:t>
      </w:r>
      <w:r w:rsidR="00EB2A2B" w:rsidRPr="00D70EAF">
        <w:rPr>
          <w:rFonts w:ascii="Times New Roman" w:hAnsi="Times New Roman"/>
          <w:sz w:val="24"/>
          <w:szCs w:val="24"/>
        </w:rPr>
        <w:t>)</w:t>
      </w:r>
      <w:r w:rsidR="00D70EAF">
        <w:rPr>
          <w:rFonts w:ascii="Times New Roman" w:hAnsi="Times New Roman"/>
          <w:sz w:val="24"/>
          <w:szCs w:val="24"/>
        </w:rPr>
        <w:t xml:space="preserve"> </w:t>
      </w:r>
      <w:r w:rsidR="00EB2A2B" w:rsidRPr="00D70EAF">
        <w:rPr>
          <w:rFonts w:ascii="Times New Roman" w:hAnsi="Times New Roman"/>
          <w:sz w:val="24"/>
          <w:szCs w:val="24"/>
        </w:rPr>
        <w:t xml:space="preserve"> </w:t>
      </w:r>
      <w:r w:rsidR="00EB2A2B" w:rsidRPr="00D70EAF">
        <w:rPr>
          <w:rFonts w:ascii="Times New Roman" w:hAnsi="Times New Roman"/>
          <w:b/>
          <w:sz w:val="24"/>
          <w:szCs w:val="24"/>
        </w:rPr>
        <w:t>Will the State provide the percentage evaluation break down between the Technical and Financial evaluation criteria?  For example:  70% Technical, 30% Price</w:t>
      </w:r>
    </w:p>
    <w:p w:rsidR="009C668D" w:rsidRDefault="009C668D" w:rsidP="00D70EAF">
      <w:pPr>
        <w:ind w:left="450" w:hanging="450"/>
        <w:rPr>
          <w:rFonts w:ascii="Times New Roman" w:hAnsi="Times New Roman"/>
          <w:b/>
          <w:sz w:val="24"/>
          <w:szCs w:val="24"/>
        </w:rPr>
      </w:pPr>
    </w:p>
    <w:p w:rsidR="009C668D" w:rsidRPr="009C668D" w:rsidRDefault="0058345D" w:rsidP="009C668D">
      <w:pPr>
        <w:ind w:left="450"/>
        <w:rPr>
          <w:rFonts w:ascii="Times New Roman" w:hAnsi="Times New Roman"/>
          <w:sz w:val="24"/>
          <w:szCs w:val="24"/>
        </w:rPr>
      </w:pPr>
      <w:r>
        <w:rPr>
          <w:rFonts w:ascii="Times New Roman" w:hAnsi="Times New Roman"/>
          <w:sz w:val="24"/>
          <w:szCs w:val="24"/>
        </w:rPr>
        <w:t>There are no percentages or scores used in the evaluation process. See question 1</w:t>
      </w:r>
      <w:r w:rsidR="001704A0">
        <w:rPr>
          <w:rFonts w:ascii="Times New Roman" w:hAnsi="Times New Roman"/>
          <w:sz w:val="24"/>
          <w:szCs w:val="24"/>
        </w:rPr>
        <w:t>6</w:t>
      </w:r>
      <w:r>
        <w:rPr>
          <w:rFonts w:ascii="Times New Roman" w:hAnsi="Times New Roman"/>
          <w:sz w:val="24"/>
          <w:szCs w:val="24"/>
        </w:rPr>
        <w:t xml:space="preserve"> with respect to the technical evaluation criteria. Technical Proposals will then be ranked from highest to lowest. As per Section 5.6 of the RFP, Financial Proposals will be ranked from the lowest to highest and considered in conjunction with the Technical Proposals for an overall ranking. Technical factors will be given greater weight than price factors to determine the most advantageous offer to the State. </w:t>
      </w:r>
    </w:p>
    <w:p w:rsidR="00DB305B" w:rsidRPr="00D70EAF" w:rsidRDefault="00DB305B" w:rsidP="00EB2A2B">
      <w:pPr>
        <w:ind w:left="450" w:hanging="450"/>
        <w:rPr>
          <w:rFonts w:ascii="Times New Roman" w:hAnsi="Times New Roman"/>
          <w:sz w:val="24"/>
          <w:szCs w:val="24"/>
        </w:rPr>
      </w:pPr>
    </w:p>
    <w:p w:rsidR="00DB305B" w:rsidRPr="00D70EAF" w:rsidRDefault="00DB305B" w:rsidP="00F93A4C">
      <w:pPr>
        <w:ind w:left="1440" w:hanging="1440"/>
        <w:rPr>
          <w:rFonts w:ascii="Times New Roman" w:hAnsi="Times New Roman"/>
          <w:sz w:val="24"/>
          <w:szCs w:val="24"/>
        </w:rPr>
      </w:pPr>
      <w:r w:rsidRPr="00D70EAF">
        <w:rPr>
          <w:rFonts w:ascii="Times New Roman" w:hAnsi="Times New Roman"/>
          <w:sz w:val="24"/>
          <w:szCs w:val="24"/>
        </w:rPr>
        <w:t xml:space="preserve">       </w:t>
      </w:r>
      <w:r w:rsidRPr="00D70EAF">
        <w:rPr>
          <w:rFonts w:ascii="Times New Roman" w:hAnsi="Times New Roman"/>
          <w:sz w:val="24"/>
          <w:szCs w:val="24"/>
        </w:rPr>
        <w:tab/>
      </w:r>
    </w:p>
    <w:p w:rsidR="0004753C" w:rsidRPr="00D70EAF" w:rsidRDefault="0004753C" w:rsidP="00F34899">
      <w:pPr>
        <w:ind w:left="1440" w:hanging="1440"/>
        <w:rPr>
          <w:rFonts w:ascii="Times New Roman" w:hAnsi="Times New Roman"/>
          <w:b/>
          <w:sz w:val="24"/>
          <w:szCs w:val="24"/>
        </w:rPr>
      </w:pPr>
    </w:p>
    <w:sectPr w:rsidR="0004753C" w:rsidRPr="00D70EAF" w:rsidSect="00E216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C3AFA"/>
    <w:rsid w:val="0004753C"/>
    <w:rsid w:val="001704A0"/>
    <w:rsid w:val="002D5247"/>
    <w:rsid w:val="002F42E1"/>
    <w:rsid w:val="003420C7"/>
    <w:rsid w:val="00392A42"/>
    <w:rsid w:val="00397D82"/>
    <w:rsid w:val="004F09D6"/>
    <w:rsid w:val="005400EE"/>
    <w:rsid w:val="0058345D"/>
    <w:rsid w:val="00585FF7"/>
    <w:rsid w:val="005C6AC7"/>
    <w:rsid w:val="005F4B81"/>
    <w:rsid w:val="00635A58"/>
    <w:rsid w:val="006A1EFA"/>
    <w:rsid w:val="00776914"/>
    <w:rsid w:val="00842EDC"/>
    <w:rsid w:val="0084417E"/>
    <w:rsid w:val="00954403"/>
    <w:rsid w:val="009C668D"/>
    <w:rsid w:val="009C6D6A"/>
    <w:rsid w:val="00A42356"/>
    <w:rsid w:val="00AB23D4"/>
    <w:rsid w:val="00B7330E"/>
    <w:rsid w:val="00BA079D"/>
    <w:rsid w:val="00C01FBA"/>
    <w:rsid w:val="00CA3B0A"/>
    <w:rsid w:val="00CC1650"/>
    <w:rsid w:val="00CC3AFA"/>
    <w:rsid w:val="00D42A1C"/>
    <w:rsid w:val="00D70EAF"/>
    <w:rsid w:val="00D97946"/>
    <w:rsid w:val="00D97D30"/>
    <w:rsid w:val="00DB305B"/>
    <w:rsid w:val="00E044B1"/>
    <w:rsid w:val="00E216C3"/>
    <w:rsid w:val="00E74AFC"/>
    <w:rsid w:val="00EA2C57"/>
    <w:rsid w:val="00EB2A2B"/>
    <w:rsid w:val="00F34899"/>
    <w:rsid w:val="00F57EA5"/>
    <w:rsid w:val="00F93A4C"/>
    <w:rsid w:val="00FF0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FA"/>
    <w:pPr>
      <w:spacing w:after="0" w:line="240" w:lineRule="auto"/>
    </w:pPr>
    <w:rPr>
      <w:rFonts w:ascii="Arial Narrow" w:eastAsia="Times New Roman" w:hAnsi="Arial Narro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TableBody">
    <w:name w:val="BASIC Table Body"/>
    <w:basedOn w:val="Normal"/>
    <w:rsid w:val="00CC3AFA"/>
    <w:pPr>
      <w:spacing w:before="60" w:after="60"/>
    </w:pPr>
    <w:rPr>
      <w:rFonts w:ascii="Arial" w:hAnsi="Arial"/>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6481-4E10-41C9-80B7-0B7C6426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afidler</dc:creator>
  <cp:lastModifiedBy>hallk</cp:lastModifiedBy>
  <cp:revision>2</cp:revision>
  <cp:lastPrinted>2014-04-03T21:01:00Z</cp:lastPrinted>
  <dcterms:created xsi:type="dcterms:W3CDTF">2014-04-14T16:43:00Z</dcterms:created>
  <dcterms:modified xsi:type="dcterms:W3CDTF">2014-04-14T16:43:00Z</dcterms:modified>
</cp:coreProperties>
</file>