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39" w:rsidRDefault="00593D39" w:rsidP="00593D39">
      <w:pPr>
        <w:rPr>
          <w:sz w:val="24"/>
          <w:szCs w:val="24"/>
        </w:rPr>
      </w:pPr>
    </w:p>
    <w:p w:rsidR="007B7FCB" w:rsidRPr="00C9072F" w:rsidRDefault="007B7FCB" w:rsidP="00593D39">
      <w:pPr>
        <w:rPr>
          <w:sz w:val="24"/>
          <w:szCs w:val="24"/>
        </w:rPr>
      </w:pPr>
    </w:p>
    <w:p w:rsidR="00593D39" w:rsidRPr="00C9072F" w:rsidRDefault="00593D39" w:rsidP="00593D3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9072F">
        <w:rPr>
          <w:b/>
          <w:bCs/>
          <w:color w:val="000000"/>
          <w:sz w:val="24"/>
          <w:szCs w:val="24"/>
        </w:rPr>
        <w:t xml:space="preserve">REQUEST FOR PROPOSALS (RFP) </w:t>
      </w:r>
    </w:p>
    <w:p w:rsidR="00593D39" w:rsidRPr="00C9072F" w:rsidRDefault="007E4968" w:rsidP="00593D3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REHABILITATIVE CLAIMS SUBMISSION AND PROVIDER REVIEWS</w:t>
      </w:r>
    </w:p>
    <w:p w:rsidR="00593D39" w:rsidRDefault="007E4968" w:rsidP="00593D3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OBF/GMD</w:t>
      </w:r>
      <w:r w:rsidR="000757DC" w:rsidRPr="00C9072F">
        <w:rPr>
          <w:b/>
          <w:bCs/>
          <w:color w:val="000000"/>
          <w:sz w:val="24"/>
          <w:szCs w:val="24"/>
        </w:rPr>
        <w:t>/13</w:t>
      </w:r>
      <w:r w:rsidR="00593D39" w:rsidRPr="00C9072F">
        <w:rPr>
          <w:b/>
          <w:bCs/>
          <w:color w:val="000000"/>
          <w:sz w:val="24"/>
          <w:szCs w:val="24"/>
        </w:rPr>
        <w:t>-001-S</w:t>
      </w:r>
    </w:p>
    <w:p w:rsidR="00423FF1" w:rsidRPr="00C9072F" w:rsidRDefault="00423FF1" w:rsidP="00593D3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D39" w:rsidRDefault="00593D39" w:rsidP="00593D3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</w:rPr>
      </w:pPr>
      <w:r w:rsidRPr="00C9072F">
        <w:rPr>
          <w:b/>
          <w:bCs/>
          <w:color w:val="000000"/>
          <w:sz w:val="24"/>
          <w:szCs w:val="24"/>
          <w:u w:val="single"/>
        </w:rPr>
        <w:t>A</w:t>
      </w:r>
      <w:r w:rsidR="006632B0">
        <w:rPr>
          <w:b/>
          <w:bCs/>
          <w:color w:val="000000"/>
          <w:sz w:val="24"/>
          <w:szCs w:val="24"/>
          <w:u w:val="single"/>
        </w:rPr>
        <w:t>mendment</w:t>
      </w:r>
      <w:r w:rsidRPr="00C9072F">
        <w:rPr>
          <w:b/>
          <w:bCs/>
          <w:color w:val="000000"/>
          <w:sz w:val="24"/>
          <w:szCs w:val="24"/>
          <w:u w:val="single"/>
        </w:rPr>
        <w:t xml:space="preserve"> </w:t>
      </w:r>
      <w:r w:rsidR="006632B0">
        <w:rPr>
          <w:b/>
          <w:bCs/>
          <w:color w:val="000000"/>
          <w:sz w:val="24"/>
          <w:szCs w:val="24"/>
          <w:u w:val="single"/>
        </w:rPr>
        <w:t xml:space="preserve">No. </w:t>
      </w:r>
      <w:r w:rsidRPr="00C9072F">
        <w:rPr>
          <w:b/>
          <w:bCs/>
          <w:color w:val="000000"/>
          <w:sz w:val="24"/>
          <w:szCs w:val="24"/>
          <w:u w:val="single"/>
        </w:rPr>
        <w:t xml:space="preserve">1 </w:t>
      </w:r>
    </w:p>
    <w:p w:rsidR="00423FF1" w:rsidRPr="00C9072F" w:rsidRDefault="00423FF1" w:rsidP="00593D3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D39" w:rsidRPr="00C9072F" w:rsidRDefault="007E4968" w:rsidP="00593D3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</w:t>
      </w:r>
      <w:r w:rsidR="006632B0">
        <w:rPr>
          <w:b/>
          <w:bCs/>
          <w:color w:val="000000"/>
          <w:sz w:val="24"/>
          <w:szCs w:val="24"/>
        </w:rPr>
        <w:t>ay</w:t>
      </w:r>
      <w:r w:rsidR="002D4F3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</w:t>
      </w:r>
      <w:r w:rsidR="00C453D3">
        <w:rPr>
          <w:b/>
          <w:bCs/>
          <w:color w:val="000000"/>
          <w:sz w:val="24"/>
          <w:szCs w:val="24"/>
        </w:rPr>
        <w:t>8</w:t>
      </w:r>
      <w:r w:rsidR="000757DC" w:rsidRPr="00C9072F">
        <w:rPr>
          <w:b/>
          <w:bCs/>
          <w:color w:val="000000"/>
          <w:sz w:val="24"/>
          <w:szCs w:val="24"/>
        </w:rPr>
        <w:t>, 2012</w:t>
      </w:r>
      <w:r w:rsidR="00593D39" w:rsidRPr="00C9072F">
        <w:rPr>
          <w:b/>
          <w:bCs/>
          <w:color w:val="000000"/>
          <w:sz w:val="24"/>
          <w:szCs w:val="24"/>
        </w:rPr>
        <w:t xml:space="preserve"> </w:t>
      </w:r>
    </w:p>
    <w:p w:rsidR="007B7FCB" w:rsidRDefault="007B7FCB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E4968" w:rsidRDefault="00593D39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Prospective </w:t>
      </w:r>
      <w:proofErr w:type="spellStart"/>
      <w:r w:rsidRPr="00C9072F">
        <w:rPr>
          <w:color w:val="000000"/>
          <w:sz w:val="24"/>
          <w:szCs w:val="24"/>
        </w:rPr>
        <w:t>Offerors</w:t>
      </w:r>
      <w:proofErr w:type="spellEnd"/>
      <w:r w:rsidRPr="00C9072F">
        <w:rPr>
          <w:color w:val="000000"/>
          <w:sz w:val="24"/>
          <w:szCs w:val="24"/>
        </w:rPr>
        <w:t>:</w:t>
      </w:r>
    </w:p>
    <w:p w:rsidR="00593D39" w:rsidRPr="00C9072F" w:rsidRDefault="00593D39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 </w:t>
      </w:r>
    </w:p>
    <w:p w:rsidR="00593D39" w:rsidRPr="00C9072F" w:rsidRDefault="00593D39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This amendment is being issued to amend certain information in the above named RFP. All information contained herein is binding on all </w:t>
      </w:r>
      <w:proofErr w:type="spellStart"/>
      <w:r w:rsidRPr="00C9072F">
        <w:rPr>
          <w:color w:val="000000"/>
          <w:sz w:val="24"/>
          <w:szCs w:val="24"/>
        </w:rPr>
        <w:t>Offerors</w:t>
      </w:r>
      <w:proofErr w:type="spellEnd"/>
      <w:r w:rsidRPr="00C9072F">
        <w:rPr>
          <w:color w:val="000000"/>
          <w:sz w:val="24"/>
          <w:szCs w:val="24"/>
        </w:rPr>
        <w:t xml:space="preserve"> who respond to this RFP. Specific parts of the RFP </w:t>
      </w:r>
      <w:r w:rsidR="002D4F33">
        <w:rPr>
          <w:color w:val="000000"/>
          <w:sz w:val="24"/>
          <w:szCs w:val="24"/>
        </w:rPr>
        <w:t>have been amended. The changes are listed below. New language</w:t>
      </w:r>
      <w:r w:rsidRPr="00C9072F">
        <w:rPr>
          <w:color w:val="000000"/>
          <w:sz w:val="24"/>
          <w:szCs w:val="24"/>
        </w:rPr>
        <w:t xml:space="preserve"> has been</w:t>
      </w:r>
      <w:r w:rsidR="002D4F33">
        <w:rPr>
          <w:color w:val="000000"/>
          <w:sz w:val="24"/>
          <w:szCs w:val="24"/>
        </w:rPr>
        <w:t xml:space="preserve"> double underlined and marked in bold</w:t>
      </w:r>
      <w:r w:rsidRPr="00C9072F">
        <w:rPr>
          <w:color w:val="000000"/>
          <w:sz w:val="24"/>
          <w:szCs w:val="24"/>
        </w:rPr>
        <w:t xml:space="preserve"> (i.e., </w:t>
      </w:r>
      <w:r w:rsidRPr="000A3413">
        <w:rPr>
          <w:b/>
          <w:bCs/>
          <w:color w:val="000000"/>
          <w:sz w:val="24"/>
          <w:szCs w:val="24"/>
          <w:u w:val="double"/>
        </w:rPr>
        <w:t>word</w:t>
      </w:r>
      <w:r w:rsidRPr="00C9072F">
        <w:rPr>
          <w:color w:val="000000"/>
          <w:sz w:val="24"/>
          <w:szCs w:val="24"/>
        </w:rPr>
        <w:t>)</w:t>
      </w:r>
      <w:r w:rsidR="007E4968">
        <w:rPr>
          <w:color w:val="000000"/>
          <w:sz w:val="24"/>
          <w:szCs w:val="24"/>
        </w:rPr>
        <w:t xml:space="preserve"> and language that has been deleted has been marked with a strikethrough (i.e. </w:t>
      </w:r>
      <w:r w:rsidR="007E4968">
        <w:rPr>
          <w:strike/>
          <w:color w:val="000000"/>
          <w:sz w:val="24"/>
          <w:szCs w:val="24"/>
        </w:rPr>
        <w:t>word</w:t>
      </w:r>
      <w:r w:rsidR="007E4968" w:rsidRPr="007E4968">
        <w:rPr>
          <w:color w:val="000000"/>
          <w:sz w:val="24"/>
          <w:szCs w:val="24"/>
        </w:rPr>
        <w:t>)</w:t>
      </w:r>
      <w:r w:rsidRPr="00C9072F">
        <w:rPr>
          <w:color w:val="000000"/>
          <w:sz w:val="24"/>
          <w:szCs w:val="24"/>
        </w:rPr>
        <w:t>.</w:t>
      </w:r>
    </w:p>
    <w:p w:rsidR="00593D39" w:rsidRPr="00C9072F" w:rsidRDefault="00593D39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A4083" w:rsidRPr="00C9072F" w:rsidRDefault="007E4968" w:rsidP="00C9072F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Section 2.36</w:t>
      </w:r>
      <w:r w:rsidR="00D8311B">
        <w:rPr>
          <w:color w:val="000000"/>
          <w:sz w:val="24"/>
          <w:szCs w:val="24"/>
        </w:rPr>
        <w:t>,</w:t>
      </w:r>
      <w:r w:rsidR="00081D07">
        <w:rPr>
          <w:color w:val="000000"/>
          <w:sz w:val="24"/>
          <w:szCs w:val="24"/>
        </w:rPr>
        <w:t xml:space="preserve"> Page 18 of</w:t>
      </w:r>
      <w:r>
        <w:rPr>
          <w:color w:val="000000"/>
          <w:sz w:val="24"/>
          <w:szCs w:val="24"/>
        </w:rPr>
        <w:t xml:space="preserve"> Living Wage </w:t>
      </w:r>
      <w:r w:rsidR="006E7811">
        <w:rPr>
          <w:color w:val="000000"/>
          <w:sz w:val="24"/>
          <w:szCs w:val="24"/>
        </w:rPr>
        <w:t>Information</w:t>
      </w:r>
      <w:r w:rsidR="000757DC" w:rsidRPr="00C9072F">
        <w:rPr>
          <w:color w:val="000000"/>
          <w:sz w:val="24"/>
          <w:szCs w:val="24"/>
        </w:rPr>
        <w:t xml:space="preserve"> </w:t>
      </w:r>
      <w:r w:rsidR="002A4083" w:rsidRPr="00C9072F">
        <w:rPr>
          <w:color w:val="000000"/>
          <w:sz w:val="24"/>
          <w:szCs w:val="24"/>
        </w:rPr>
        <w:t>as follows:</w:t>
      </w:r>
    </w:p>
    <w:p w:rsidR="000757DC" w:rsidRDefault="00423FF1" w:rsidP="00423FF1">
      <w:p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Department of Labor, Licensing and Regulations’ (DLLR) website – </w:t>
      </w:r>
      <w:hyperlink r:id="rId7" w:history="1">
        <w:r w:rsidRPr="00423FF1">
          <w:rPr>
            <w:rStyle w:val="Hyperlink"/>
            <w:strike/>
            <w:sz w:val="24"/>
            <w:szCs w:val="24"/>
          </w:rPr>
          <w:t>http://www.dllr.state.md.us</w:t>
        </w:r>
      </w:hyperlink>
      <w:r>
        <w:rPr>
          <w:color w:val="000000"/>
          <w:sz w:val="24"/>
          <w:szCs w:val="24"/>
        </w:rPr>
        <w:t xml:space="preserve"> </w:t>
      </w:r>
      <w:r w:rsidR="000757DC" w:rsidRPr="00C9072F">
        <w:rPr>
          <w:color w:val="000000"/>
          <w:sz w:val="24"/>
          <w:szCs w:val="24"/>
        </w:rPr>
        <w:t xml:space="preserve"> </w:t>
      </w:r>
      <w:hyperlink r:id="rId8" w:history="1">
        <w:r w:rsidRPr="00BB36DD">
          <w:rPr>
            <w:rStyle w:val="Hyperlink"/>
            <w:b/>
            <w:sz w:val="24"/>
            <w:szCs w:val="24"/>
            <w:u w:val="double"/>
          </w:rPr>
          <w:t>http://www.dllr.maryland.gov</w:t>
        </w:r>
      </w:hyperlink>
      <w:r w:rsidR="000757DC" w:rsidRPr="00C9072F">
        <w:rPr>
          <w:b/>
          <w:color w:val="000000"/>
          <w:sz w:val="24"/>
          <w:szCs w:val="24"/>
        </w:rPr>
        <w:t>.</w:t>
      </w:r>
      <w:proofErr w:type="gramEnd"/>
    </w:p>
    <w:p w:rsidR="00081D07" w:rsidRDefault="00081D07" w:rsidP="00423FF1">
      <w:p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</w:p>
    <w:p w:rsidR="00081D07" w:rsidRDefault="00081D07" w:rsidP="008F6C6E">
      <w:pPr>
        <w:numPr>
          <w:ilvl w:val="0"/>
          <w:numId w:val="10"/>
        </w:numPr>
        <w:autoSpaceDE w:val="0"/>
        <w:autoSpaceDN w:val="0"/>
        <w:adjustRightInd w:val="0"/>
        <w:ind w:left="810" w:hanging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Section 3.5.2.3 Security Requirements for Electronic Submission of Claims</w:t>
      </w:r>
      <w:r w:rsidR="00D8311B">
        <w:rPr>
          <w:color w:val="000000"/>
          <w:sz w:val="24"/>
          <w:szCs w:val="24"/>
        </w:rPr>
        <w:t>:</w:t>
      </w:r>
    </w:p>
    <w:p w:rsidR="00081D07" w:rsidRDefault="008F6C6E" w:rsidP="00081D07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Amended </w:t>
      </w:r>
      <w:r w:rsidR="00081D07">
        <w:rPr>
          <w:color w:val="000000"/>
          <w:sz w:val="24"/>
          <w:szCs w:val="24"/>
        </w:rPr>
        <w:t>B. 2.</w:t>
      </w:r>
      <w:proofErr w:type="gramEnd"/>
      <w:r w:rsidR="00081D07">
        <w:rPr>
          <w:color w:val="000000"/>
          <w:sz w:val="24"/>
          <w:szCs w:val="24"/>
        </w:rPr>
        <w:t xml:space="preserve"> a.</w:t>
      </w:r>
      <w:r>
        <w:rPr>
          <w:color w:val="000000"/>
          <w:sz w:val="24"/>
          <w:szCs w:val="24"/>
        </w:rPr>
        <w:tab/>
      </w:r>
      <w:r w:rsidR="00081D07">
        <w:rPr>
          <w:color w:val="000000"/>
          <w:sz w:val="24"/>
          <w:szCs w:val="24"/>
        </w:rPr>
        <w:t>L</w:t>
      </w:r>
      <w:r w:rsidR="00BB36DD">
        <w:rPr>
          <w:color w:val="000000"/>
          <w:sz w:val="24"/>
          <w:szCs w:val="24"/>
        </w:rPr>
        <w:t>oa</w:t>
      </w:r>
      <w:r w:rsidR="00081D07">
        <w:rPr>
          <w:color w:val="000000"/>
          <w:sz w:val="24"/>
          <w:szCs w:val="24"/>
        </w:rPr>
        <w:t xml:space="preserve">d, update, read, and </w:t>
      </w:r>
      <w:r w:rsidR="00081D07" w:rsidRPr="00BB36DD">
        <w:rPr>
          <w:strike/>
          <w:color w:val="000000"/>
          <w:sz w:val="24"/>
          <w:szCs w:val="24"/>
        </w:rPr>
        <w:t>delete</w:t>
      </w:r>
      <w:r w:rsidR="00BB36DD">
        <w:rPr>
          <w:color w:val="000000"/>
          <w:sz w:val="24"/>
          <w:szCs w:val="24"/>
        </w:rPr>
        <w:t xml:space="preserve"> </w:t>
      </w:r>
      <w:r w:rsidR="00BB36DD" w:rsidRPr="00BB36DD">
        <w:rPr>
          <w:b/>
          <w:color w:val="000000"/>
          <w:sz w:val="24"/>
          <w:szCs w:val="24"/>
          <w:u w:val="double"/>
        </w:rPr>
        <w:t>revise</w:t>
      </w:r>
      <w:r w:rsidR="00081D07">
        <w:rPr>
          <w:color w:val="000000"/>
          <w:sz w:val="24"/>
          <w:szCs w:val="24"/>
        </w:rPr>
        <w:t xml:space="preserve"> its own claims</w:t>
      </w:r>
      <w:r w:rsidR="00BB36DD">
        <w:rPr>
          <w:color w:val="000000"/>
          <w:sz w:val="24"/>
          <w:szCs w:val="24"/>
        </w:rPr>
        <w:t xml:space="preserve"> </w:t>
      </w:r>
      <w:r w:rsidR="00BB36DD" w:rsidRPr="00BB36DD">
        <w:rPr>
          <w:b/>
          <w:color w:val="000000"/>
          <w:sz w:val="24"/>
          <w:szCs w:val="24"/>
          <w:u w:val="double"/>
        </w:rPr>
        <w:t>prior to submission</w:t>
      </w:r>
      <w:r w:rsidR="00BB36DD">
        <w:rPr>
          <w:color w:val="000000"/>
          <w:sz w:val="24"/>
          <w:szCs w:val="24"/>
        </w:rPr>
        <w:t>.</w:t>
      </w:r>
      <w:r w:rsidR="00081D07">
        <w:rPr>
          <w:color w:val="000000"/>
          <w:sz w:val="24"/>
          <w:szCs w:val="24"/>
        </w:rPr>
        <w:t xml:space="preserve"> </w:t>
      </w:r>
    </w:p>
    <w:p w:rsidR="00BB36DD" w:rsidRDefault="008F6C6E" w:rsidP="008F6C6E">
      <w:pPr>
        <w:autoSpaceDE w:val="0"/>
        <w:autoSpaceDN w:val="0"/>
        <w:adjustRightInd w:val="0"/>
        <w:ind w:left="2880" w:hanging="216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Amended </w:t>
      </w:r>
      <w:r w:rsidR="00BB36DD">
        <w:rPr>
          <w:color w:val="000000"/>
          <w:sz w:val="24"/>
          <w:szCs w:val="24"/>
        </w:rPr>
        <w:t>B. 2.</w:t>
      </w:r>
      <w:proofErr w:type="gramEnd"/>
      <w:r w:rsidR="00BB36DD">
        <w:rPr>
          <w:color w:val="000000"/>
          <w:sz w:val="24"/>
          <w:szCs w:val="24"/>
        </w:rPr>
        <w:t xml:space="preserve"> d.</w:t>
      </w:r>
      <w:r>
        <w:rPr>
          <w:color w:val="000000"/>
          <w:sz w:val="24"/>
          <w:szCs w:val="24"/>
        </w:rPr>
        <w:tab/>
      </w:r>
      <w:r w:rsidR="00BB36DD" w:rsidRPr="00BB36DD">
        <w:rPr>
          <w:strike/>
          <w:sz w:val="24"/>
          <w:szCs w:val="24"/>
        </w:rPr>
        <w:t>Once approved, a claim may not be changed or deleted unless the claim’s approval was removed by a Provider Supervisor.</w:t>
      </w:r>
      <w:r w:rsidR="00BB36DD">
        <w:rPr>
          <w:sz w:val="24"/>
          <w:szCs w:val="24"/>
        </w:rPr>
        <w:t xml:space="preserve"> </w:t>
      </w:r>
      <w:r w:rsidR="00D8311B">
        <w:rPr>
          <w:b/>
          <w:sz w:val="24"/>
          <w:szCs w:val="24"/>
          <w:u w:val="double"/>
        </w:rPr>
        <w:t>N</w:t>
      </w:r>
      <w:r w:rsidR="00BB36DD" w:rsidRPr="00BB36DD">
        <w:rPr>
          <w:b/>
          <w:sz w:val="24"/>
          <w:szCs w:val="24"/>
          <w:u w:val="double"/>
        </w:rPr>
        <w:t>ot be permitted to delete or change claims once they have been approved by a Provider Supervisor.</w:t>
      </w:r>
    </w:p>
    <w:p w:rsidR="00BB36DD" w:rsidRDefault="008F6C6E" w:rsidP="008E5138">
      <w:pPr>
        <w:autoSpaceDE w:val="0"/>
        <w:autoSpaceDN w:val="0"/>
        <w:adjustRightInd w:val="0"/>
        <w:ind w:left="2880" w:hanging="2160"/>
        <w:rPr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Deleted </w:t>
      </w:r>
      <w:r w:rsidR="00BB36DD">
        <w:rPr>
          <w:color w:val="000000"/>
          <w:sz w:val="24"/>
          <w:szCs w:val="24"/>
        </w:rPr>
        <w:t>B. 2.</w:t>
      </w:r>
      <w:proofErr w:type="gramEnd"/>
      <w:r w:rsidR="00BB36DD">
        <w:rPr>
          <w:color w:val="000000"/>
          <w:sz w:val="24"/>
          <w:szCs w:val="24"/>
        </w:rPr>
        <w:t xml:space="preserve"> e.</w:t>
      </w:r>
      <w:r>
        <w:rPr>
          <w:color w:val="000000"/>
          <w:sz w:val="24"/>
          <w:szCs w:val="24"/>
        </w:rPr>
        <w:tab/>
      </w:r>
      <w:r w:rsidR="00BB36DD" w:rsidRPr="00BB36DD">
        <w:rPr>
          <w:strike/>
          <w:sz w:val="24"/>
          <w:szCs w:val="24"/>
        </w:rPr>
        <w:t>Only approved claims shall be processed by the Contractor for transmittal to MMIS</w:t>
      </w:r>
      <w:r w:rsidR="00BB36DD" w:rsidRPr="00BB36DD">
        <w:rPr>
          <w:strike/>
          <w:szCs w:val="24"/>
        </w:rPr>
        <w:t>.</w:t>
      </w:r>
    </w:p>
    <w:p w:rsidR="008F6C6E" w:rsidRDefault="008F6C6E" w:rsidP="008E5138">
      <w:pPr>
        <w:autoSpaceDE w:val="0"/>
        <w:autoSpaceDN w:val="0"/>
        <w:adjustRightInd w:val="0"/>
        <w:ind w:left="2880" w:hanging="2160"/>
        <w:rPr>
          <w:sz w:val="24"/>
          <w:szCs w:val="24"/>
        </w:rPr>
      </w:pPr>
      <w:proofErr w:type="gramStart"/>
      <w:r w:rsidRPr="008F6C6E">
        <w:rPr>
          <w:sz w:val="24"/>
          <w:szCs w:val="24"/>
        </w:rPr>
        <w:t xml:space="preserve">Added </w:t>
      </w:r>
      <w:r w:rsidRPr="008F6C6E">
        <w:rPr>
          <w:b/>
          <w:sz w:val="24"/>
          <w:szCs w:val="24"/>
          <w:u w:val="double"/>
        </w:rPr>
        <w:t>B. 3.</w:t>
      </w:r>
      <w:proofErr w:type="gramEnd"/>
      <w:r w:rsidRPr="008F6C6E">
        <w:rPr>
          <w:b/>
          <w:sz w:val="24"/>
          <w:szCs w:val="24"/>
          <w:u w:val="double"/>
        </w:rPr>
        <w:t xml:space="preserve"> b.</w:t>
      </w:r>
      <w:r w:rsidRPr="008F6C6E">
        <w:rPr>
          <w:b/>
          <w:szCs w:val="24"/>
          <w:u w:val="double"/>
        </w:rPr>
        <w:tab/>
      </w:r>
      <w:r w:rsidR="00D8311B">
        <w:rPr>
          <w:b/>
          <w:sz w:val="24"/>
          <w:szCs w:val="24"/>
          <w:u w:val="double"/>
        </w:rPr>
        <w:t>Only process</w:t>
      </w:r>
      <w:r w:rsidRPr="008F6C6E">
        <w:rPr>
          <w:b/>
          <w:sz w:val="24"/>
          <w:szCs w:val="24"/>
          <w:u w:val="double"/>
        </w:rPr>
        <w:t xml:space="preserve"> claims </w:t>
      </w:r>
      <w:r w:rsidR="00D8311B" w:rsidRPr="008F6C6E">
        <w:rPr>
          <w:b/>
          <w:sz w:val="24"/>
          <w:szCs w:val="24"/>
          <w:u w:val="double"/>
        </w:rPr>
        <w:t xml:space="preserve">for transmittal to MMIS </w:t>
      </w:r>
      <w:r w:rsidRPr="008F6C6E">
        <w:rPr>
          <w:b/>
          <w:sz w:val="24"/>
          <w:szCs w:val="24"/>
          <w:u w:val="double"/>
        </w:rPr>
        <w:t>that have been approved and have electronic sign-off.</w:t>
      </w:r>
    </w:p>
    <w:p w:rsidR="008F6C6E" w:rsidRDefault="008F6C6E" w:rsidP="008F6C6E">
      <w:pPr>
        <w:autoSpaceDE w:val="0"/>
        <w:autoSpaceDN w:val="0"/>
        <w:adjustRightInd w:val="0"/>
        <w:ind w:left="2790" w:hanging="2070"/>
        <w:rPr>
          <w:sz w:val="24"/>
          <w:szCs w:val="24"/>
        </w:rPr>
      </w:pPr>
    </w:p>
    <w:p w:rsidR="008F6C6E" w:rsidRDefault="008F6C6E" w:rsidP="008F6C6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sz w:val="24"/>
          <w:szCs w:val="24"/>
        </w:rPr>
      </w:pPr>
      <w:r>
        <w:rPr>
          <w:sz w:val="24"/>
          <w:szCs w:val="24"/>
        </w:rPr>
        <w:t>Section 4.2 L</w:t>
      </w:r>
      <w:r w:rsidR="00D8311B">
        <w:rPr>
          <w:sz w:val="24"/>
          <w:szCs w:val="24"/>
        </w:rPr>
        <w:t>,</w:t>
      </w:r>
      <w:r>
        <w:rPr>
          <w:sz w:val="24"/>
          <w:szCs w:val="24"/>
        </w:rPr>
        <w:t xml:space="preserve"> Page 52 Form</w:t>
      </w:r>
      <w:r w:rsidR="00D8311B">
        <w:rPr>
          <w:sz w:val="24"/>
          <w:szCs w:val="24"/>
        </w:rPr>
        <w:t>:</w:t>
      </w:r>
    </w:p>
    <w:p w:rsidR="008F6C6E" w:rsidRPr="008F6C6E" w:rsidRDefault="008F6C6E" w:rsidP="008F6C6E">
      <w:pPr>
        <w:autoSpaceDE w:val="0"/>
        <w:autoSpaceDN w:val="0"/>
        <w:adjustRightInd w:val="0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Added </w:t>
      </w:r>
      <w:r w:rsidRPr="008F6C6E">
        <w:rPr>
          <w:b/>
          <w:sz w:val="24"/>
          <w:szCs w:val="24"/>
          <w:u w:val="double"/>
        </w:rPr>
        <w:t>4.</w:t>
      </w:r>
      <w:proofErr w:type="gramEnd"/>
      <w:r w:rsidRPr="008F6C6E">
        <w:rPr>
          <w:b/>
          <w:sz w:val="24"/>
          <w:szCs w:val="24"/>
          <w:u w:val="double"/>
        </w:rPr>
        <w:tab/>
        <w:t xml:space="preserve">Certification Regarding Investment </w:t>
      </w:r>
      <w:proofErr w:type="gramStart"/>
      <w:r w:rsidRPr="008F6C6E">
        <w:rPr>
          <w:b/>
          <w:sz w:val="24"/>
          <w:szCs w:val="24"/>
          <w:u w:val="double"/>
        </w:rPr>
        <w:t>In</w:t>
      </w:r>
      <w:proofErr w:type="gramEnd"/>
      <w:r w:rsidRPr="008F6C6E">
        <w:rPr>
          <w:b/>
          <w:sz w:val="24"/>
          <w:szCs w:val="24"/>
          <w:u w:val="double"/>
        </w:rPr>
        <w:t xml:space="preserve"> Iran (Attachment I)</w:t>
      </w:r>
      <w:r>
        <w:rPr>
          <w:sz w:val="24"/>
          <w:szCs w:val="24"/>
        </w:rPr>
        <w:t xml:space="preserve"> </w:t>
      </w:r>
    </w:p>
    <w:p w:rsidR="008F6C6E" w:rsidRPr="00BB36DD" w:rsidRDefault="008F6C6E" w:rsidP="00081D07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593D39" w:rsidRPr="00C9072F" w:rsidRDefault="00593D39" w:rsidP="00593D3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Should you require clarification of the information provided in this Amendment, please contact me via email at </w:t>
      </w:r>
      <w:r w:rsidR="00423FF1">
        <w:rPr>
          <w:color w:val="000000"/>
          <w:sz w:val="24"/>
          <w:szCs w:val="24"/>
          <w:u w:val="single"/>
        </w:rPr>
        <w:t>aung.htut@maryland.gov</w:t>
      </w:r>
      <w:r w:rsidRPr="00C9072F">
        <w:rPr>
          <w:color w:val="000000"/>
          <w:sz w:val="24"/>
          <w:szCs w:val="24"/>
          <w:u w:val="single"/>
        </w:rPr>
        <w:t xml:space="preserve"> </w:t>
      </w:r>
      <w:r w:rsidRPr="00C9072F">
        <w:rPr>
          <w:color w:val="000000"/>
          <w:sz w:val="24"/>
          <w:szCs w:val="24"/>
        </w:rPr>
        <w:t>or by telephone at (410) 767-</w:t>
      </w:r>
      <w:proofErr w:type="gramStart"/>
      <w:r w:rsidR="00423FF1">
        <w:rPr>
          <w:color w:val="000000"/>
          <w:sz w:val="24"/>
          <w:szCs w:val="24"/>
        </w:rPr>
        <w:t>7775</w:t>
      </w:r>
      <w:r w:rsidRPr="00C9072F">
        <w:rPr>
          <w:color w:val="000000"/>
          <w:sz w:val="24"/>
          <w:szCs w:val="24"/>
        </w:rPr>
        <w:t>.</w:t>
      </w:r>
      <w:proofErr w:type="gramEnd"/>
      <w:r w:rsidRPr="00C9072F">
        <w:rPr>
          <w:color w:val="000000"/>
          <w:sz w:val="24"/>
          <w:szCs w:val="24"/>
        </w:rPr>
        <w:t xml:space="preserve"> </w:t>
      </w:r>
    </w:p>
    <w:p w:rsidR="007B7FCB" w:rsidRDefault="007B7FCB" w:rsidP="007B7FCB">
      <w:pPr>
        <w:autoSpaceDE w:val="0"/>
        <w:autoSpaceDN w:val="0"/>
        <w:adjustRightInd w:val="0"/>
        <w:ind w:left="4320" w:firstLine="720"/>
        <w:rPr>
          <w:color w:val="000000"/>
          <w:sz w:val="24"/>
          <w:szCs w:val="24"/>
        </w:rPr>
      </w:pPr>
    </w:p>
    <w:p w:rsidR="00911AC6" w:rsidRDefault="00911AC6" w:rsidP="00593D39">
      <w:pPr>
        <w:autoSpaceDE w:val="0"/>
        <w:autoSpaceDN w:val="0"/>
        <w:adjustRightInd w:val="0"/>
        <w:ind w:left="5040"/>
        <w:rPr>
          <w:color w:val="000000"/>
          <w:sz w:val="24"/>
          <w:szCs w:val="24"/>
        </w:rPr>
      </w:pPr>
    </w:p>
    <w:p w:rsidR="00593D39" w:rsidRPr="00C9072F" w:rsidRDefault="00593D39" w:rsidP="00593D39">
      <w:pPr>
        <w:autoSpaceDE w:val="0"/>
        <w:autoSpaceDN w:val="0"/>
        <w:adjustRightInd w:val="0"/>
        <w:ind w:left="5040"/>
        <w:rPr>
          <w:color w:val="000000"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By: </w:t>
      </w:r>
    </w:p>
    <w:p w:rsidR="00593D39" w:rsidRPr="00423FF1" w:rsidRDefault="00423FF1" w:rsidP="00593D39">
      <w:pPr>
        <w:autoSpaceDE w:val="0"/>
        <w:autoSpaceDN w:val="0"/>
        <w:adjustRightInd w:val="0"/>
        <w:ind w:left="5040"/>
        <w:rPr>
          <w:color w:val="000000"/>
          <w:sz w:val="24"/>
          <w:szCs w:val="24"/>
        </w:rPr>
      </w:pPr>
      <w:proofErr w:type="spellStart"/>
      <w:r w:rsidRPr="00423FF1">
        <w:rPr>
          <w:iCs/>
          <w:color w:val="000000"/>
          <w:sz w:val="24"/>
          <w:szCs w:val="24"/>
        </w:rPr>
        <w:t>Aung</w:t>
      </w:r>
      <w:proofErr w:type="spellEnd"/>
      <w:r w:rsidRPr="00423FF1">
        <w:rPr>
          <w:iCs/>
          <w:color w:val="000000"/>
          <w:sz w:val="24"/>
          <w:szCs w:val="24"/>
        </w:rPr>
        <w:t xml:space="preserve"> Htut</w:t>
      </w:r>
    </w:p>
    <w:p w:rsidR="00B62729" w:rsidRPr="007B7FCB" w:rsidRDefault="00593D39" w:rsidP="007B7FCB">
      <w:pPr>
        <w:jc w:val="center"/>
        <w:rPr>
          <w:b/>
          <w:caps/>
          <w:sz w:val="24"/>
          <w:szCs w:val="24"/>
        </w:rPr>
      </w:pPr>
      <w:r w:rsidRPr="00C9072F">
        <w:rPr>
          <w:color w:val="000000"/>
          <w:sz w:val="24"/>
          <w:szCs w:val="24"/>
        </w:rPr>
        <w:t xml:space="preserve">              </w:t>
      </w:r>
      <w:r w:rsidR="007B7FCB">
        <w:rPr>
          <w:color w:val="000000"/>
          <w:sz w:val="24"/>
          <w:szCs w:val="24"/>
        </w:rPr>
        <w:t xml:space="preserve">       </w:t>
      </w:r>
      <w:r w:rsidRPr="00C9072F">
        <w:rPr>
          <w:color w:val="000000"/>
          <w:sz w:val="24"/>
          <w:szCs w:val="24"/>
        </w:rPr>
        <w:t>Procurement Officer</w:t>
      </w:r>
    </w:p>
    <w:sectPr w:rsidR="00B62729" w:rsidRPr="007B7FCB" w:rsidSect="00C9072F">
      <w:headerReference w:type="first" r:id="rId9"/>
      <w:footerReference w:type="first" r:id="rId10"/>
      <w:pgSz w:w="12240" w:h="15840" w:code="1"/>
      <w:pgMar w:top="1440" w:right="720" w:bottom="1440" w:left="720" w:header="720" w:footer="82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6C" w:rsidRDefault="009C506C" w:rsidP="00593D39">
      <w:r>
        <w:separator/>
      </w:r>
    </w:p>
  </w:endnote>
  <w:endnote w:type="continuationSeparator" w:id="1">
    <w:p w:rsidR="009C506C" w:rsidRDefault="009C506C" w:rsidP="0059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89" w:rsidRPr="00C9072F" w:rsidRDefault="004174CD" w:rsidP="00C9072F">
    <w:pPr>
      <w:pStyle w:val="Footer"/>
    </w:pPr>
    <w:r>
      <w:rPr>
        <w:noProof/>
      </w:rPr>
      <w:drawing>
        <wp:inline distT="0" distB="0" distL="0" distR="0">
          <wp:extent cx="6705600" cy="352425"/>
          <wp:effectExtent l="19050" t="0" r="0" b="0"/>
          <wp:docPr id="2" name="Picture 2" descr="DHR_L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HR_Ltterhea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6C" w:rsidRDefault="009C506C" w:rsidP="00593D39">
      <w:r>
        <w:separator/>
      </w:r>
    </w:p>
  </w:footnote>
  <w:footnote w:type="continuationSeparator" w:id="1">
    <w:p w:rsidR="009C506C" w:rsidRDefault="009C506C" w:rsidP="0059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89" w:rsidRPr="00C9072F" w:rsidRDefault="004174CD" w:rsidP="00C9072F">
    <w:pPr>
      <w:pStyle w:val="Header"/>
    </w:pPr>
    <w:r>
      <w:rPr>
        <w:noProof/>
      </w:rPr>
      <w:drawing>
        <wp:inline distT="0" distB="0" distL="0" distR="0">
          <wp:extent cx="6791325" cy="400050"/>
          <wp:effectExtent l="19050" t="0" r="9525" b="0"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07E"/>
    <w:multiLevelType w:val="hybridMultilevel"/>
    <w:tmpl w:val="3DC8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04D"/>
    <w:multiLevelType w:val="hybridMultilevel"/>
    <w:tmpl w:val="F58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6A5D"/>
    <w:multiLevelType w:val="hybridMultilevel"/>
    <w:tmpl w:val="346A3B92"/>
    <w:lvl w:ilvl="0" w:tplc="D7FA12C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D322FCF"/>
    <w:multiLevelType w:val="hybridMultilevel"/>
    <w:tmpl w:val="C6C6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2A0"/>
    <w:multiLevelType w:val="hybridMultilevel"/>
    <w:tmpl w:val="A1FC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C3039"/>
    <w:multiLevelType w:val="hybridMultilevel"/>
    <w:tmpl w:val="E800D1B6"/>
    <w:lvl w:ilvl="0" w:tplc="B0B0E9E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3F96900"/>
    <w:multiLevelType w:val="hybridMultilevel"/>
    <w:tmpl w:val="D19CCC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9EA38B7"/>
    <w:multiLevelType w:val="hybridMultilevel"/>
    <w:tmpl w:val="57CC8748"/>
    <w:lvl w:ilvl="0" w:tplc="7550F14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B422DAD"/>
    <w:multiLevelType w:val="hybridMultilevel"/>
    <w:tmpl w:val="F50A3944"/>
    <w:lvl w:ilvl="0" w:tplc="603A0234">
      <w:start w:val="1"/>
      <w:numFmt w:val="upperLetter"/>
      <w:lvlText w:val="%1."/>
      <w:lvlJc w:val="left"/>
      <w:pPr>
        <w:ind w:left="32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3835F23"/>
    <w:multiLevelType w:val="hybridMultilevel"/>
    <w:tmpl w:val="3A08D06E"/>
    <w:lvl w:ilvl="0" w:tplc="90CC7C9E">
      <w:start w:val="1"/>
      <w:numFmt w:val="upp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A7A1F90"/>
    <w:multiLevelType w:val="hybridMultilevel"/>
    <w:tmpl w:val="AF5E2276"/>
    <w:lvl w:ilvl="0" w:tplc="28B613B6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>
    <w:nsid w:val="7EEE4A66"/>
    <w:multiLevelType w:val="hybridMultilevel"/>
    <w:tmpl w:val="F9E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47423"/>
    <w:rsid w:val="00001D26"/>
    <w:rsid w:val="00004CB8"/>
    <w:rsid w:val="00007DB4"/>
    <w:rsid w:val="000119FD"/>
    <w:rsid w:val="000145BB"/>
    <w:rsid w:val="0002009B"/>
    <w:rsid w:val="00020A13"/>
    <w:rsid w:val="00024CAD"/>
    <w:rsid w:val="00037365"/>
    <w:rsid w:val="0004447A"/>
    <w:rsid w:val="00047334"/>
    <w:rsid w:val="0005344E"/>
    <w:rsid w:val="00053878"/>
    <w:rsid w:val="000757DC"/>
    <w:rsid w:val="00081D07"/>
    <w:rsid w:val="000A3413"/>
    <w:rsid w:val="000A76A2"/>
    <w:rsid w:val="000B12AA"/>
    <w:rsid w:val="000B19E7"/>
    <w:rsid w:val="000C1A37"/>
    <w:rsid w:val="000E4C27"/>
    <w:rsid w:val="000E7AD2"/>
    <w:rsid w:val="001010EC"/>
    <w:rsid w:val="00132475"/>
    <w:rsid w:val="00137F1F"/>
    <w:rsid w:val="00142EDE"/>
    <w:rsid w:val="00145CCF"/>
    <w:rsid w:val="0014685F"/>
    <w:rsid w:val="00152B1C"/>
    <w:rsid w:val="00164C58"/>
    <w:rsid w:val="00176A77"/>
    <w:rsid w:val="00177CBB"/>
    <w:rsid w:val="00193EC2"/>
    <w:rsid w:val="001973C6"/>
    <w:rsid w:val="001D2B43"/>
    <w:rsid w:val="001D5999"/>
    <w:rsid w:val="00201395"/>
    <w:rsid w:val="00203167"/>
    <w:rsid w:val="00204F86"/>
    <w:rsid w:val="0021663F"/>
    <w:rsid w:val="00227EDC"/>
    <w:rsid w:val="00232329"/>
    <w:rsid w:val="00235463"/>
    <w:rsid w:val="00241DCB"/>
    <w:rsid w:val="00263C05"/>
    <w:rsid w:val="002664B4"/>
    <w:rsid w:val="002A4083"/>
    <w:rsid w:val="002A4812"/>
    <w:rsid w:val="002A5C6C"/>
    <w:rsid w:val="002A5D5C"/>
    <w:rsid w:val="002D319C"/>
    <w:rsid w:val="002D4F33"/>
    <w:rsid w:val="002D615E"/>
    <w:rsid w:val="002E59B1"/>
    <w:rsid w:val="00331009"/>
    <w:rsid w:val="00343933"/>
    <w:rsid w:val="003579B5"/>
    <w:rsid w:val="00374FD5"/>
    <w:rsid w:val="00380254"/>
    <w:rsid w:val="003A4472"/>
    <w:rsid w:val="003A5B6F"/>
    <w:rsid w:val="003C1FB2"/>
    <w:rsid w:val="003C726E"/>
    <w:rsid w:val="003D18F6"/>
    <w:rsid w:val="003D63A1"/>
    <w:rsid w:val="003D7314"/>
    <w:rsid w:val="003F4D54"/>
    <w:rsid w:val="004135F3"/>
    <w:rsid w:val="004174CD"/>
    <w:rsid w:val="004178D7"/>
    <w:rsid w:val="00423FF1"/>
    <w:rsid w:val="004713A2"/>
    <w:rsid w:val="004835A9"/>
    <w:rsid w:val="0048782D"/>
    <w:rsid w:val="00494DC9"/>
    <w:rsid w:val="0049563C"/>
    <w:rsid w:val="004B0AAB"/>
    <w:rsid w:val="004C4F13"/>
    <w:rsid w:val="004D22E5"/>
    <w:rsid w:val="004F0718"/>
    <w:rsid w:val="004F57AA"/>
    <w:rsid w:val="00503810"/>
    <w:rsid w:val="00503D95"/>
    <w:rsid w:val="00510FC1"/>
    <w:rsid w:val="0052771D"/>
    <w:rsid w:val="00536F13"/>
    <w:rsid w:val="005521C2"/>
    <w:rsid w:val="00560FEA"/>
    <w:rsid w:val="005843B7"/>
    <w:rsid w:val="00593D39"/>
    <w:rsid w:val="00593E09"/>
    <w:rsid w:val="005B3E1F"/>
    <w:rsid w:val="005F6393"/>
    <w:rsid w:val="00601E28"/>
    <w:rsid w:val="00604D1A"/>
    <w:rsid w:val="00621A2F"/>
    <w:rsid w:val="00631617"/>
    <w:rsid w:val="0065796F"/>
    <w:rsid w:val="006632B0"/>
    <w:rsid w:val="00686A5C"/>
    <w:rsid w:val="00694378"/>
    <w:rsid w:val="006A45FD"/>
    <w:rsid w:val="006B14F7"/>
    <w:rsid w:val="006E6871"/>
    <w:rsid w:val="006E7811"/>
    <w:rsid w:val="006F62F9"/>
    <w:rsid w:val="00704FB5"/>
    <w:rsid w:val="00712336"/>
    <w:rsid w:val="007349B5"/>
    <w:rsid w:val="007377A7"/>
    <w:rsid w:val="00766FD3"/>
    <w:rsid w:val="00786EA7"/>
    <w:rsid w:val="00797885"/>
    <w:rsid w:val="007B7FCB"/>
    <w:rsid w:val="007C3093"/>
    <w:rsid w:val="007C5F3B"/>
    <w:rsid w:val="007D3523"/>
    <w:rsid w:val="007D4C4B"/>
    <w:rsid w:val="007E02FA"/>
    <w:rsid w:val="007E3567"/>
    <w:rsid w:val="007E4968"/>
    <w:rsid w:val="00805624"/>
    <w:rsid w:val="0081501E"/>
    <w:rsid w:val="0083051E"/>
    <w:rsid w:val="00847423"/>
    <w:rsid w:val="008668E9"/>
    <w:rsid w:val="0087239C"/>
    <w:rsid w:val="00897262"/>
    <w:rsid w:val="008A56FF"/>
    <w:rsid w:val="008C0172"/>
    <w:rsid w:val="008C5783"/>
    <w:rsid w:val="008C6C04"/>
    <w:rsid w:val="008D20AA"/>
    <w:rsid w:val="008E5138"/>
    <w:rsid w:val="008F1C12"/>
    <w:rsid w:val="008F2C6A"/>
    <w:rsid w:val="008F349D"/>
    <w:rsid w:val="008F6C6E"/>
    <w:rsid w:val="00911AC6"/>
    <w:rsid w:val="009170EC"/>
    <w:rsid w:val="00925509"/>
    <w:rsid w:val="00947444"/>
    <w:rsid w:val="009577CE"/>
    <w:rsid w:val="0096172A"/>
    <w:rsid w:val="00961C7D"/>
    <w:rsid w:val="00963700"/>
    <w:rsid w:val="00973C54"/>
    <w:rsid w:val="00974B69"/>
    <w:rsid w:val="00982750"/>
    <w:rsid w:val="009A4635"/>
    <w:rsid w:val="009B34A8"/>
    <w:rsid w:val="009C506C"/>
    <w:rsid w:val="009C5BB8"/>
    <w:rsid w:val="009C7753"/>
    <w:rsid w:val="009E5381"/>
    <w:rsid w:val="009F5FB2"/>
    <w:rsid w:val="009F7A19"/>
    <w:rsid w:val="00A1433C"/>
    <w:rsid w:val="00A17539"/>
    <w:rsid w:val="00A24D66"/>
    <w:rsid w:val="00A30202"/>
    <w:rsid w:val="00A47CC1"/>
    <w:rsid w:val="00A5541D"/>
    <w:rsid w:val="00A565E0"/>
    <w:rsid w:val="00A7419F"/>
    <w:rsid w:val="00AB6B70"/>
    <w:rsid w:val="00AC5812"/>
    <w:rsid w:val="00AD49CE"/>
    <w:rsid w:val="00AE7B15"/>
    <w:rsid w:val="00AF30BC"/>
    <w:rsid w:val="00B40346"/>
    <w:rsid w:val="00B40443"/>
    <w:rsid w:val="00B449CB"/>
    <w:rsid w:val="00B45A2B"/>
    <w:rsid w:val="00B521F9"/>
    <w:rsid w:val="00B52249"/>
    <w:rsid w:val="00B62729"/>
    <w:rsid w:val="00B65FA2"/>
    <w:rsid w:val="00B7576E"/>
    <w:rsid w:val="00B75964"/>
    <w:rsid w:val="00B77C0D"/>
    <w:rsid w:val="00B84E29"/>
    <w:rsid w:val="00B907A5"/>
    <w:rsid w:val="00BB36DD"/>
    <w:rsid w:val="00BB52DB"/>
    <w:rsid w:val="00BB774F"/>
    <w:rsid w:val="00BC4444"/>
    <w:rsid w:val="00BC6232"/>
    <w:rsid w:val="00BD1BEF"/>
    <w:rsid w:val="00BD29B7"/>
    <w:rsid w:val="00BE02CC"/>
    <w:rsid w:val="00C13991"/>
    <w:rsid w:val="00C20D04"/>
    <w:rsid w:val="00C25CDD"/>
    <w:rsid w:val="00C27834"/>
    <w:rsid w:val="00C30DCC"/>
    <w:rsid w:val="00C30F19"/>
    <w:rsid w:val="00C33681"/>
    <w:rsid w:val="00C426E4"/>
    <w:rsid w:val="00C453D3"/>
    <w:rsid w:val="00C6381A"/>
    <w:rsid w:val="00C73481"/>
    <w:rsid w:val="00C9072F"/>
    <w:rsid w:val="00C954AB"/>
    <w:rsid w:val="00C97C8C"/>
    <w:rsid w:val="00CB731F"/>
    <w:rsid w:val="00CC0428"/>
    <w:rsid w:val="00CC7518"/>
    <w:rsid w:val="00CD2D63"/>
    <w:rsid w:val="00CE2648"/>
    <w:rsid w:val="00CE6F8C"/>
    <w:rsid w:val="00CF16BF"/>
    <w:rsid w:val="00D03D72"/>
    <w:rsid w:val="00D10C8A"/>
    <w:rsid w:val="00D15FD2"/>
    <w:rsid w:val="00D17009"/>
    <w:rsid w:val="00D20DBB"/>
    <w:rsid w:val="00D254F5"/>
    <w:rsid w:val="00D26E73"/>
    <w:rsid w:val="00D30030"/>
    <w:rsid w:val="00D42D9C"/>
    <w:rsid w:val="00D45CD4"/>
    <w:rsid w:val="00D51E3B"/>
    <w:rsid w:val="00D7392E"/>
    <w:rsid w:val="00D828E3"/>
    <w:rsid w:val="00D8311B"/>
    <w:rsid w:val="00D94897"/>
    <w:rsid w:val="00DC2C46"/>
    <w:rsid w:val="00DD319A"/>
    <w:rsid w:val="00DE16CC"/>
    <w:rsid w:val="00DF0EE7"/>
    <w:rsid w:val="00DF6CB9"/>
    <w:rsid w:val="00E237D2"/>
    <w:rsid w:val="00E26CD9"/>
    <w:rsid w:val="00E33109"/>
    <w:rsid w:val="00E3495A"/>
    <w:rsid w:val="00E36F89"/>
    <w:rsid w:val="00E55414"/>
    <w:rsid w:val="00E66400"/>
    <w:rsid w:val="00E85597"/>
    <w:rsid w:val="00EA19A6"/>
    <w:rsid w:val="00EA25EC"/>
    <w:rsid w:val="00EB225B"/>
    <w:rsid w:val="00ED4FA0"/>
    <w:rsid w:val="00ED7C4D"/>
    <w:rsid w:val="00EE0F77"/>
    <w:rsid w:val="00EE1081"/>
    <w:rsid w:val="00EF1068"/>
    <w:rsid w:val="00EF15FA"/>
    <w:rsid w:val="00F42B2B"/>
    <w:rsid w:val="00F45D3E"/>
    <w:rsid w:val="00F46856"/>
    <w:rsid w:val="00F737F3"/>
    <w:rsid w:val="00F74E91"/>
    <w:rsid w:val="00F95C3C"/>
    <w:rsid w:val="00FB4759"/>
    <w:rsid w:val="00FB79B8"/>
    <w:rsid w:val="00FC67AA"/>
    <w:rsid w:val="00FF2705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597"/>
  </w:style>
  <w:style w:type="paragraph" w:styleId="Heading1">
    <w:name w:val="heading 1"/>
    <w:basedOn w:val="Normal"/>
    <w:next w:val="Normal"/>
    <w:qFormat/>
    <w:rsid w:val="00E855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55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5597"/>
  </w:style>
  <w:style w:type="character" w:styleId="Hyperlink">
    <w:name w:val="Hyperlink"/>
    <w:rsid w:val="00E85597"/>
    <w:rPr>
      <w:color w:val="0000FF"/>
      <w:u w:val="single"/>
    </w:rPr>
  </w:style>
  <w:style w:type="paragraph" w:styleId="DocumentMap">
    <w:name w:val="Document Map"/>
    <w:basedOn w:val="Normal"/>
    <w:semiHidden/>
    <w:rsid w:val="00E85597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E85597"/>
    <w:rPr>
      <w:color w:val="800080"/>
      <w:u w:val="single"/>
    </w:rPr>
  </w:style>
  <w:style w:type="paragraph" w:styleId="PlainText">
    <w:name w:val="Plain Text"/>
    <w:basedOn w:val="Normal"/>
    <w:link w:val="PlainTextChar"/>
    <w:rsid w:val="00C20D0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20D0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20D04"/>
    <w:pPr>
      <w:ind w:left="7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4444"/>
  </w:style>
  <w:style w:type="paragraph" w:styleId="BalloonText">
    <w:name w:val="Balloon Text"/>
    <w:basedOn w:val="Normal"/>
    <w:link w:val="BalloonTextChar"/>
    <w:rsid w:val="008E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lr.marylan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lr.state.m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Eanderso</dc:creator>
  <cp:lastModifiedBy>htuta</cp:lastModifiedBy>
  <cp:revision>5</cp:revision>
  <cp:lastPrinted>2013-05-22T16:36:00Z</cp:lastPrinted>
  <dcterms:created xsi:type="dcterms:W3CDTF">2013-05-27T11:48:00Z</dcterms:created>
  <dcterms:modified xsi:type="dcterms:W3CDTF">2013-05-28T11:40:00Z</dcterms:modified>
</cp:coreProperties>
</file>