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Default="00AC0633" w:rsidP="00125830">
      <w:pPr>
        <w:suppressAutoHyphens/>
        <w:ind w:right="432"/>
        <w:rPr>
          <w:b/>
          <w:bCs/>
        </w:rPr>
      </w:pPr>
      <w:r>
        <w:rPr>
          <w:b/>
          <w:bCs/>
          <w:noProof/>
        </w:rPr>
        <w:drawing>
          <wp:anchor distT="0" distB="0" distL="114300" distR="114300" simplePos="0" relativeHeight="251658240" behindDoc="0" locked="0" layoutInCell="1" allowOverlap="1">
            <wp:simplePos x="0" y="0"/>
            <wp:positionH relativeFrom="column">
              <wp:posOffset>2113664</wp:posOffset>
            </wp:positionH>
            <wp:positionV relativeFrom="paragraph">
              <wp:posOffset>24455</wp:posOffset>
            </wp:positionV>
            <wp:extent cx="1633279" cy="643270"/>
            <wp:effectExtent l="19050" t="0" r="5021" b="0"/>
            <wp:wrapNone/>
            <wp:docPr id="3" name="Picture 3" descr="dhr logo NEW 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r logo NEW 6-2015"/>
                    <pic:cNvPicPr>
                      <a:picLocks noChangeAspect="1" noChangeArrowheads="1"/>
                    </pic:cNvPicPr>
                  </pic:nvPicPr>
                  <pic:blipFill>
                    <a:blip r:embed="rId8" cstate="print"/>
                    <a:srcRect/>
                    <a:stretch>
                      <a:fillRect/>
                    </a:stretch>
                  </pic:blipFill>
                  <pic:spPr bwMode="auto">
                    <a:xfrm>
                      <a:off x="0" y="0"/>
                      <a:ext cx="1633279" cy="643270"/>
                    </a:xfrm>
                    <a:prstGeom prst="rect">
                      <a:avLst/>
                    </a:prstGeom>
                    <a:noFill/>
                    <a:ln w="9525">
                      <a:noFill/>
                      <a:miter lim="800000"/>
                      <a:headEnd/>
                      <a:tailEnd/>
                    </a:ln>
                  </pic:spPr>
                </pic:pic>
              </a:graphicData>
            </a:graphic>
          </wp:anchor>
        </w:drawing>
      </w:r>
    </w:p>
    <w:p w:rsidR="00125830" w:rsidRDefault="00125830" w:rsidP="00125830">
      <w:pPr>
        <w:suppressAutoHyphens/>
        <w:ind w:right="432"/>
        <w:rPr>
          <w:b/>
          <w:bCs/>
        </w:rPr>
      </w:pPr>
    </w:p>
    <w:p w:rsidR="00125830" w:rsidRDefault="00125830" w:rsidP="00125830">
      <w:pPr>
        <w:suppressAutoHyphens/>
        <w:jc w:val="center"/>
        <w:rPr>
          <w:b/>
          <w:bCs/>
        </w:rPr>
      </w:pPr>
    </w:p>
    <w:p w:rsidR="00125830" w:rsidRDefault="00125830" w:rsidP="00125830">
      <w:pPr>
        <w:suppressAutoHyphens/>
        <w:jc w:val="center"/>
        <w:rPr>
          <w:b/>
          <w:bCs/>
        </w:rPr>
      </w:pPr>
    </w:p>
    <w:p w:rsidR="00AC0633" w:rsidRPr="002E6037" w:rsidRDefault="00AC0633" w:rsidP="00AC0633">
      <w:pPr>
        <w:suppressAutoHyphens/>
        <w:jc w:val="center"/>
        <w:rPr>
          <w:b/>
          <w:i/>
          <w:color w:val="FF0000"/>
        </w:rPr>
      </w:pPr>
      <w:r w:rsidRPr="002E6037">
        <w:rPr>
          <w:b/>
          <w:i/>
          <w:color w:val="FF0000"/>
        </w:rPr>
        <w:t>Maryland’s Human Services Agency</w:t>
      </w:r>
    </w:p>
    <w:p w:rsidR="00125830" w:rsidRDefault="00125830" w:rsidP="00125830">
      <w:pPr>
        <w:suppressAutoHyphens/>
        <w:jc w:val="center"/>
        <w:rPr>
          <w:b/>
          <w:bCs/>
        </w:rPr>
      </w:pPr>
    </w:p>
    <w:p w:rsidR="00431CB8" w:rsidRDefault="00431CB8" w:rsidP="00125830">
      <w:pPr>
        <w:suppressAutoHyphens/>
        <w:jc w:val="center"/>
        <w:rPr>
          <w:b/>
          <w:bCs/>
        </w:rPr>
      </w:pPr>
      <w:r>
        <w:rPr>
          <w:b/>
          <w:bCs/>
        </w:rPr>
        <w:t>DEPARTMENT OF HUMAN RESOURCES</w:t>
      </w:r>
    </w:p>
    <w:p w:rsidR="00431CB8" w:rsidRDefault="00490D29" w:rsidP="00125830">
      <w:pPr>
        <w:suppressAutoHyphens/>
        <w:jc w:val="center"/>
      </w:pPr>
      <w:r>
        <w:t>Department of Administrative Operations</w:t>
      </w:r>
    </w:p>
    <w:p w:rsidR="00431CB8" w:rsidRDefault="00431CB8" w:rsidP="00125830">
      <w:pPr>
        <w:jc w:val="center"/>
        <w:rPr>
          <w:b/>
          <w:bCs/>
        </w:rPr>
      </w:pPr>
    </w:p>
    <w:p w:rsidR="00431CB8" w:rsidRDefault="00431CB8" w:rsidP="00125830">
      <w:pPr>
        <w:jc w:val="center"/>
        <w:rPr>
          <w:b/>
          <w:bCs/>
        </w:rPr>
      </w:pPr>
      <w:r>
        <w:rPr>
          <w:b/>
          <w:bCs/>
        </w:rPr>
        <w:t>SMALL PROCUREMENT SOLICITATION FOR</w:t>
      </w:r>
    </w:p>
    <w:p w:rsidR="00431CB8" w:rsidRDefault="00AD1B20" w:rsidP="00125830">
      <w:pPr>
        <w:suppressAutoHyphens/>
        <w:jc w:val="center"/>
      </w:pPr>
      <w:r>
        <w:t>W</w:t>
      </w:r>
      <w:r w:rsidR="0003237A">
        <w:t>alk-</w:t>
      </w:r>
      <w:r>
        <w:t>Through Metal Detectors</w:t>
      </w:r>
    </w:p>
    <w:p w:rsidR="00431CB8" w:rsidRDefault="00431CB8" w:rsidP="00125830">
      <w:pPr>
        <w:jc w:val="center"/>
      </w:pPr>
      <w:r>
        <w:t xml:space="preserve"> </w:t>
      </w:r>
    </w:p>
    <w:p w:rsidR="00431CB8" w:rsidRDefault="00431CB8" w:rsidP="00125830">
      <w:pPr>
        <w:jc w:val="center"/>
        <w:rPr>
          <w:b/>
          <w:bCs/>
        </w:rPr>
      </w:pPr>
      <w:r>
        <w:t xml:space="preserve">DHR AGENCY CONTROL NUMBER: </w:t>
      </w:r>
      <w:r w:rsidR="008C4244">
        <w:t>DAO/WCDSS-16-001-S</w:t>
      </w:r>
    </w:p>
    <w:p w:rsidR="00431CB8" w:rsidRDefault="00A6136F" w:rsidP="00125830">
      <w:pPr>
        <w:jc w:val="center"/>
        <w:rPr>
          <w:b/>
          <w:bCs/>
        </w:rPr>
      </w:pPr>
      <w:r>
        <w:rPr>
          <w:b/>
          <w:bCs/>
        </w:rPr>
        <w:t xml:space="preserve"> </w:t>
      </w:r>
    </w:p>
    <w:p w:rsidR="00431CB8" w:rsidRDefault="00431CB8" w:rsidP="00125830">
      <w:pPr>
        <w:jc w:val="center"/>
        <w:rPr>
          <w:b/>
          <w:bCs/>
        </w:rPr>
      </w:pPr>
    </w:p>
    <w:p w:rsidR="0014048D" w:rsidRDefault="0014048D" w:rsidP="0014048D">
      <w:pPr>
        <w:rPr>
          <w:b/>
          <w:bCs/>
        </w:rPr>
      </w:pPr>
    </w:p>
    <w:p w:rsidR="00431CB8" w:rsidRDefault="00431CB8">
      <w:pPr>
        <w:numPr>
          <w:ilvl w:val="0"/>
          <w:numId w:val="3"/>
        </w:numPr>
        <w:ind w:hanging="720"/>
        <w:rPr>
          <w:b/>
          <w:bCs/>
        </w:rPr>
      </w:pPr>
      <w:r>
        <w:rPr>
          <w:b/>
          <w:bCs/>
        </w:rPr>
        <w:t>SUMMARY STATEMENT</w:t>
      </w:r>
    </w:p>
    <w:p w:rsidR="00431CB8" w:rsidRDefault="00431CB8"/>
    <w:p w:rsidR="00431CB8" w:rsidRDefault="00AD1B20">
      <w:pPr>
        <w:suppressAutoHyphens/>
        <w:rPr>
          <w:spacing w:val="-3"/>
        </w:rPr>
      </w:pPr>
      <w:r>
        <w:rPr>
          <w:spacing w:val="-3"/>
        </w:rPr>
        <w:t xml:space="preserve">The </w:t>
      </w:r>
      <w:r w:rsidR="00ED4DA3">
        <w:rPr>
          <w:spacing w:val="-3"/>
        </w:rPr>
        <w:t>Departme</w:t>
      </w:r>
      <w:r>
        <w:rPr>
          <w:spacing w:val="-3"/>
        </w:rPr>
        <w:t>nt of Administrative Operations (</w:t>
      </w:r>
      <w:r w:rsidR="00ED4DA3">
        <w:rPr>
          <w:spacing w:val="-3"/>
        </w:rPr>
        <w:t>DAO</w:t>
      </w:r>
      <w:r>
        <w:rPr>
          <w:spacing w:val="-3"/>
        </w:rPr>
        <w:t xml:space="preserve">) </w:t>
      </w:r>
      <w:r w:rsidR="00431CB8">
        <w:rPr>
          <w:spacing w:val="-3"/>
        </w:rPr>
        <w:t>intend</w:t>
      </w:r>
      <w:r w:rsidR="00ED4DA3">
        <w:rPr>
          <w:spacing w:val="-3"/>
        </w:rPr>
        <w:t>s to acquire</w:t>
      </w:r>
      <w:r w:rsidR="005C267F">
        <w:rPr>
          <w:spacing w:val="-3"/>
        </w:rPr>
        <w:t xml:space="preserve"> two (2)</w:t>
      </w:r>
      <w:r w:rsidR="00ED4DA3">
        <w:rPr>
          <w:spacing w:val="-3"/>
        </w:rPr>
        <w:t xml:space="preserve"> metal detector(s) located at Washington County D</w:t>
      </w:r>
      <w:r>
        <w:rPr>
          <w:spacing w:val="-3"/>
        </w:rPr>
        <w:t xml:space="preserve">epartment of </w:t>
      </w:r>
      <w:r w:rsidR="00ED4DA3">
        <w:rPr>
          <w:spacing w:val="-3"/>
        </w:rPr>
        <w:t>S</w:t>
      </w:r>
      <w:r>
        <w:rPr>
          <w:spacing w:val="-3"/>
        </w:rPr>
        <w:t xml:space="preserve">ocial </w:t>
      </w:r>
      <w:r w:rsidR="00ED4DA3">
        <w:rPr>
          <w:spacing w:val="-3"/>
        </w:rPr>
        <w:t>S</w:t>
      </w:r>
      <w:r>
        <w:rPr>
          <w:spacing w:val="-3"/>
        </w:rPr>
        <w:t>ervices</w:t>
      </w:r>
      <w:r w:rsidR="0064144A">
        <w:rPr>
          <w:spacing w:val="-3"/>
        </w:rPr>
        <w:t xml:space="preserve"> (DSS)</w:t>
      </w:r>
      <w:r w:rsidR="00ED4DA3">
        <w:rPr>
          <w:spacing w:val="-3"/>
        </w:rPr>
        <w:t xml:space="preserve"> at 122 N. Potomac Street, Hagerstown, MD  21741</w:t>
      </w:r>
      <w:r w:rsidR="00E75E9A">
        <w:rPr>
          <w:spacing w:val="-3"/>
        </w:rPr>
        <w:t>,</w:t>
      </w:r>
      <w:r w:rsidR="00431CB8">
        <w:rPr>
          <w:spacing w:val="-3"/>
        </w:rPr>
        <w:t xml:space="preserve"> </w:t>
      </w:r>
      <w:r w:rsidR="00AD70EF">
        <w:rPr>
          <w:spacing w:val="-3"/>
        </w:rPr>
        <w:t>for the purpose of prohibiting the introduction of firearms, knives, and/or other weapons into the DSS</w:t>
      </w:r>
      <w:r w:rsidR="00431CB8">
        <w:rPr>
          <w:spacing w:val="-3"/>
        </w:rPr>
        <w:t>.  The Contra</w:t>
      </w:r>
      <w:r w:rsidR="00ED4DA3">
        <w:rPr>
          <w:spacing w:val="-3"/>
        </w:rPr>
        <w:t>ct will be for</w:t>
      </w:r>
      <w:r w:rsidR="002849AD">
        <w:rPr>
          <w:spacing w:val="-3"/>
        </w:rPr>
        <w:t xml:space="preserve"> the purchase, delivery,</w:t>
      </w:r>
      <w:r w:rsidR="00ED4DA3">
        <w:rPr>
          <w:spacing w:val="-3"/>
        </w:rPr>
        <w:t xml:space="preserve"> installation</w:t>
      </w:r>
      <w:r w:rsidR="002849AD">
        <w:rPr>
          <w:spacing w:val="-3"/>
        </w:rPr>
        <w:t xml:space="preserve"> and training of </w:t>
      </w:r>
      <w:r w:rsidR="00B142EE">
        <w:rPr>
          <w:spacing w:val="-3"/>
        </w:rPr>
        <w:t xml:space="preserve">the </w:t>
      </w:r>
      <w:r w:rsidR="002849AD">
        <w:rPr>
          <w:spacing w:val="-3"/>
        </w:rPr>
        <w:t>Metal Detectors</w:t>
      </w:r>
      <w:r w:rsidR="00ED4DA3">
        <w:rPr>
          <w:spacing w:val="-3"/>
        </w:rPr>
        <w:t xml:space="preserve"> on </w:t>
      </w:r>
      <w:r w:rsidR="00D718CC">
        <w:rPr>
          <w:spacing w:val="-3"/>
        </w:rPr>
        <w:t>Wednesday, June 1</w:t>
      </w:r>
      <w:r w:rsidR="00ED4DA3">
        <w:rPr>
          <w:spacing w:val="-3"/>
        </w:rPr>
        <w:t>, 2016</w:t>
      </w:r>
      <w:r w:rsidR="00431CB8">
        <w:rPr>
          <w:spacing w:val="-3"/>
        </w:rPr>
        <w:t xml:space="preserve">. </w:t>
      </w:r>
    </w:p>
    <w:p w:rsidR="009364F5" w:rsidRDefault="009364F5"/>
    <w:p w:rsidR="00431CB8" w:rsidRDefault="00431CB8">
      <w:pPr>
        <w:numPr>
          <w:ilvl w:val="0"/>
          <w:numId w:val="3"/>
        </w:numPr>
        <w:ind w:hanging="720"/>
      </w:pPr>
      <w:r>
        <w:rPr>
          <w:b/>
          <w:bCs/>
        </w:rPr>
        <w:t xml:space="preserve">BACKGROUND  </w:t>
      </w:r>
    </w:p>
    <w:p w:rsidR="009364F5" w:rsidRDefault="009364F5">
      <w:pPr>
        <w:rPr>
          <w:spacing w:val="-3"/>
        </w:rPr>
      </w:pPr>
    </w:p>
    <w:p w:rsidR="00431CB8" w:rsidRDefault="0064144A">
      <w:pPr>
        <w:rPr>
          <w:b/>
          <w:bCs/>
        </w:rPr>
      </w:pPr>
      <w:r>
        <w:rPr>
          <w:bCs/>
        </w:rPr>
        <w:t xml:space="preserve">Washington County (DSS) is a local department within DHR that </w:t>
      </w:r>
      <w:r w:rsidRPr="0064144A">
        <w:rPr>
          <w:bCs/>
        </w:rPr>
        <w:t>assist</w:t>
      </w:r>
      <w:r>
        <w:rPr>
          <w:bCs/>
        </w:rPr>
        <w:t>s</w:t>
      </w:r>
      <w:r w:rsidRPr="0064144A">
        <w:rPr>
          <w:bCs/>
        </w:rPr>
        <w:t xml:space="preserve"> people in economic need, provide</w:t>
      </w:r>
      <w:r>
        <w:rPr>
          <w:bCs/>
        </w:rPr>
        <w:t>s</w:t>
      </w:r>
      <w:r w:rsidRPr="0064144A">
        <w:rPr>
          <w:bCs/>
        </w:rPr>
        <w:t xml:space="preserve"> preventive services, and protect</w:t>
      </w:r>
      <w:r>
        <w:rPr>
          <w:bCs/>
        </w:rPr>
        <w:t>s</w:t>
      </w:r>
      <w:r w:rsidRPr="0064144A">
        <w:rPr>
          <w:bCs/>
        </w:rPr>
        <w:t xml:space="preserve"> vulnerable children and adults in </w:t>
      </w:r>
      <w:r>
        <w:rPr>
          <w:bCs/>
        </w:rPr>
        <w:t>Washington County.</w:t>
      </w:r>
    </w:p>
    <w:p w:rsidR="00431CB8" w:rsidRDefault="00431CB8">
      <w:pPr>
        <w:rPr>
          <w:b/>
          <w:bCs/>
        </w:rPr>
      </w:pPr>
    </w:p>
    <w:p w:rsidR="00431CB8" w:rsidRDefault="00431CB8">
      <w:pPr>
        <w:numPr>
          <w:ilvl w:val="0"/>
          <w:numId w:val="3"/>
        </w:numPr>
        <w:ind w:hanging="720"/>
        <w:rPr>
          <w:b/>
          <w:bCs/>
        </w:rPr>
      </w:pPr>
      <w:r>
        <w:rPr>
          <w:b/>
          <w:bCs/>
        </w:rPr>
        <w:t>SCOPE OF THE PROJECT</w:t>
      </w:r>
    </w:p>
    <w:p w:rsidR="00431CB8" w:rsidRDefault="00431CB8">
      <w:pPr>
        <w:rPr>
          <w:b/>
          <w:bCs/>
        </w:rPr>
      </w:pPr>
    </w:p>
    <w:p w:rsidR="007A197B" w:rsidRDefault="00C57BBB">
      <w:pPr>
        <w:suppressAutoHyphens/>
        <w:rPr>
          <w:spacing w:val="-3"/>
        </w:rPr>
      </w:pPr>
      <w:r>
        <w:rPr>
          <w:spacing w:val="-3"/>
        </w:rPr>
        <w:t xml:space="preserve"> </w:t>
      </w:r>
      <w:r w:rsidR="00AD70EF">
        <w:rPr>
          <w:spacing w:val="-3"/>
        </w:rPr>
        <w:t xml:space="preserve">The successful bidder will provide the equipment, deliver and </w:t>
      </w:r>
      <w:r w:rsidR="00BA66D2">
        <w:rPr>
          <w:spacing w:val="-3"/>
        </w:rPr>
        <w:t xml:space="preserve">install </w:t>
      </w:r>
      <w:r w:rsidR="0003237A">
        <w:rPr>
          <w:spacing w:val="-3"/>
        </w:rPr>
        <w:t>two (</w:t>
      </w:r>
      <w:r w:rsidR="00BA66D2">
        <w:rPr>
          <w:spacing w:val="-3"/>
        </w:rPr>
        <w:t>2</w:t>
      </w:r>
      <w:r w:rsidR="0003237A">
        <w:rPr>
          <w:spacing w:val="-3"/>
        </w:rPr>
        <w:t>)</w:t>
      </w:r>
      <w:r w:rsidR="00BA66D2">
        <w:rPr>
          <w:spacing w:val="-3"/>
        </w:rPr>
        <w:t xml:space="preserve"> Walk-Through Metal detectors</w:t>
      </w:r>
      <w:r w:rsidR="00AD70EF">
        <w:rPr>
          <w:spacing w:val="-3"/>
        </w:rPr>
        <w:t>.</w:t>
      </w:r>
      <w:r w:rsidR="00BA66D2">
        <w:rPr>
          <w:spacing w:val="-3"/>
        </w:rPr>
        <w:t xml:space="preserve"> </w:t>
      </w:r>
      <w:r w:rsidR="00AD70EF">
        <w:rPr>
          <w:spacing w:val="-3"/>
        </w:rPr>
        <w:t xml:space="preserve">  A </w:t>
      </w:r>
      <w:r w:rsidR="00E75E9A">
        <w:rPr>
          <w:spacing w:val="-3"/>
        </w:rPr>
        <w:t xml:space="preserve">metal detector will be installed at the entrance basement level where </w:t>
      </w:r>
      <w:r w:rsidR="00AD70EF">
        <w:rPr>
          <w:spacing w:val="-3"/>
        </w:rPr>
        <w:t xml:space="preserve">the </w:t>
      </w:r>
      <w:r w:rsidR="00E75E9A">
        <w:rPr>
          <w:spacing w:val="-3"/>
        </w:rPr>
        <w:t>Child Support Enforcement is located and the other</w:t>
      </w:r>
      <w:r w:rsidR="00AD70EF">
        <w:rPr>
          <w:spacing w:val="-3"/>
        </w:rPr>
        <w:t xml:space="preserve"> </w:t>
      </w:r>
      <w:r w:rsidR="00E75E9A">
        <w:rPr>
          <w:spacing w:val="-3"/>
        </w:rPr>
        <w:t xml:space="preserve">at the first level main entrance of the DSS.  </w:t>
      </w:r>
    </w:p>
    <w:p w:rsidR="00431CB8" w:rsidRDefault="00431CB8">
      <w:pPr>
        <w:rPr>
          <w:b/>
          <w:bCs/>
        </w:rPr>
      </w:pPr>
    </w:p>
    <w:p w:rsidR="00431CB8" w:rsidRDefault="00E75E9A">
      <w:pPr>
        <w:numPr>
          <w:ilvl w:val="0"/>
          <w:numId w:val="3"/>
        </w:numPr>
        <w:ind w:hanging="720"/>
        <w:rPr>
          <w:b/>
          <w:bCs/>
        </w:rPr>
      </w:pPr>
      <w:r>
        <w:rPr>
          <w:b/>
          <w:bCs/>
        </w:rPr>
        <w:t xml:space="preserve">BIDDER </w:t>
      </w:r>
      <w:r w:rsidR="00431CB8">
        <w:rPr>
          <w:b/>
          <w:bCs/>
        </w:rPr>
        <w:t xml:space="preserve">QUALIFICATIONS </w:t>
      </w:r>
    </w:p>
    <w:p w:rsidR="00431CB8" w:rsidRDefault="00431CB8"/>
    <w:p w:rsidR="00431CB8" w:rsidRDefault="009D09D8" w:rsidP="009D09D8">
      <w:pPr>
        <w:pStyle w:val="ListParagraph"/>
        <w:numPr>
          <w:ilvl w:val="0"/>
          <w:numId w:val="38"/>
        </w:numPr>
        <w:ind w:left="1440" w:hanging="720"/>
      </w:pPr>
      <w:r>
        <w:t xml:space="preserve">All bidders shall attend a mandatory walk through (reference </w:t>
      </w:r>
      <w:r w:rsidRPr="009D09D8">
        <w:rPr>
          <w:b/>
        </w:rPr>
        <w:t>Walk through Affidavit</w:t>
      </w:r>
      <w:r>
        <w:t xml:space="preserve"> </w:t>
      </w:r>
      <w:r w:rsidRPr="009D09D8">
        <w:rPr>
          <w:b/>
          <w:u w:val="single"/>
        </w:rPr>
        <w:t>Attachment C</w:t>
      </w:r>
      <w:r>
        <w:t xml:space="preserve"> for the date and time).</w:t>
      </w:r>
      <w:r w:rsidR="003766A9">
        <w:t xml:space="preserve"> </w:t>
      </w:r>
      <w:r>
        <w:t xml:space="preserve">As proof of meeting this requirement all bidders shall complete and submit the </w:t>
      </w:r>
      <w:r w:rsidRPr="009D09D8">
        <w:rPr>
          <w:b/>
        </w:rPr>
        <w:t>Walk through Affidavit</w:t>
      </w:r>
      <w:r>
        <w:t xml:space="preserve"> (</w:t>
      </w:r>
      <w:r w:rsidRPr="009D09D8">
        <w:rPr>
          <w:b/>
          <w:u w:val="single"/>
        </w:rPr>
        <w:t>Attachment C</w:t>
      </w:r>
      <w:r w:rsidR="00BB7E7E">
        <w:t>).</w:t>
      </w:r>
      <w:r w:rsidR="000E7056">
        <w:t xml:space="preserve"> Contact the State Project Manager to confirm attendance to the Walk- through</w:t>
      </w:r>
      <w:r w:rsidR="00D718CC">
        <w:t xml:space="preserve"> on Tuesday, May 17</w:t>
      </w:r>
      <w:r w:rsidR="002B0902">
        <w:t>, 2016</w:t>
      </w:r>
      <w:r w:rsidR="000E7056">
        <w:t xml:space="preserve"> (see Section 7).</w:t>
      </w:r>
    </w:p>
    <w:p w:rsidR="009D09D8" w:rsidRDefault="009D09D8" w:rsidP="009D09D8"/>
    <w:p w:rsidR="009D09D8" w:rsidRDefault="009D09D8" w:rsidP="009D09D8">
      <w:pPr>
        <w:pStyle w:val="ListParagraph"/>
        <w:numPr>
          <w:ilvl w:val="0"/>
          <w:numId w:val="38"/>
        </w:numPr>
        <w:ind w:left="1440" w:hanging="720"/>
      </w:pPr>
      <w:r>
        <w:t>All bidders shall have Liability Insurance.  As proof of meeting this requirement, bidders shall provide to the Department a current copy of their Certificate of Insurance with a minimum of $500,000 per occurrence for bodily injury and property damage liability combined.</w:t>
      </w:r>
    </w:p>
    <w:p w:rsidR="00CD20FD" w:rsidRDefault="00CD20FD" w:rsidP="009D09D8">
      <w:pPr>
        <w:pStyle w:val="ListParagraph"/>
        <w:numPr>
          <w:ilvl w:val="0"/>
          <w:numId w:val="38"/>
        </w:numPr>
        <w:ind w:left="1440" w:hanging="720"/>
      </w:pPr>
      <w:r>
        <w:lastRenderedPageBreak/>
        <w:t>All bidders shall provide a minimum of three (3) professional references which show previous experience in performing the work identified in this solicitation within the past two (2) years.</w:t>
      </w:r>
    </w:p>
    <w:p w:rsidR="00431CB8" w:rsidRDefault="00431CB8"/>
    <w:p w:rsidR="00431CB8" w:rsidRDefault="00431CB8">
      <w:pPr>
        <w:numPr>
          <w:ilvl w:val="0"/>
          <w:numId w:val="3"/>
        </w:numPr>
        <w:ind w:hanging="720"/>
        <w:rPr>
          <w:b/>
          <w:bCs/>
        </w:rPr>
      </w:pPr>
      <w:r>
        <w:rPr>
          <w:b/>
          <w:bCs/>
        </w:rPr>
        <w:t xml:space="preserve">CONTRACTOR REQUIREMENTS </w:t>
      </w:r>
    </w:p>
    <w:p w:rsidR="003417B0" w:rsidRDefault="003417B0" w:rsidP="003417B0">
      <w:pPr>
        <w:rPr>
          <w:b/>
          <w:bCs/>
        </w:rPr>
      </w:pPr>
    </w:p>
    <w:p w:rsidR="002849AD" w:rsidRDefault="002849AD" w:rsidP="002849AD">
      <w:pPr>
        <w:rPr>
          <w:spacing w:val="-3"/>
        </w:rPr>
      </w:pPr>
      <w:r>
        <w:rPr>
          <w:spacing w:val="-3"/>
        </w:rPr>
        <w:t>The work to be accomplished under this contract shall include but is not limited to providing the equipment, parts, materials, delivery to Washington County DSS and installation as listed:</w:t>
      </w:r>
    </w:p>
    <w:p w:rsidR="002849AD" w:rsidRDefault="002849AD" w:rsidP="002849AD">
      <w:pPr>
        <w:rPr>
          <w:b/>
          <w:bCs/>
        </w:rPr>
      </w:pPr>
    </w:p>
    <w:p w:rsidR="002849AD" w:rsidRDefault="002849AD" w:rsidP="002849AD">
      <w:pPr>
        <w:numPr>
          <w:ilvl w:val="0"/>
          <w:numId w:val="33"/>
        </w:numPr>
        <w:suppressAutoHyphens/>
        <w:rPr>
          <w:spacing w:val="-3"/>
        </w:rPr>
      </w:pPr>
      <w:r>
        <w:rPr>
          <w:spacing w:val="-3"/>
        </w:rPr>
        <w:t>The product shall be new and shall be from the manufacturer’s latest product offering and incorporate the manufacturer’s newest technology and electronic design.  All design and performance specifications shall be documented on the manufacturer’s product cutsheets through photographs of the unit, the unit’s dimensional drawings and the unit’s performance specifications.  Submittals shall include certification documents showing the units full compliance with NIJ 601.02 specifications.</w:t>
      </w:r>
    </w:p>
    <w:p w:rsidR="002849AD" w:rsidRDefault="002849AD" w:rsidP="002849AD">
      <w:pPr>
        <w:suppressAutoHyphens/>
        <w:rPr>
          <w:spacing w:val="-3"/>
        </w:rPr>
      </w:pPr>
    </w:p>
    <w:p w:rsidR="002849AD" w:rsidRDefault="002849AD" w:rsidP="002849AD">
      <w:pPr>
        <w:numPr>
          <w:ilvl w:val="0"/>
          <w:numId w:val="33"/>
        </w:numPr>
        <w:suppressAutoHyphens/>
        <w:rPr>
          <w:spacing w:val="-3"/>
        </w:rPr>
      </w:pPr>
      <w:r>
        <w:rPr>
          <w:spacing w:val="-3"/>
        </w:rPr>
        <w:t>The electronics consoles shall be mounted on the overhead support of the archway.  The units shall include an anti-vandalism and anti-tampering upgrade kit, including stainless steel control unit, waterproof power supply adapter, protection covers for power supply and antenna connection compartment, fastened with screws.  Two display bars programmable as zone indicators and/or pacing lights.  Dual side 20 localization zones.  Electronic circuit boards protected by conformal coating for weather resistant protection.</w:t>
      </w:r>
    </w:p>
    <w:p w:rsidR="002849AD" w:rsidRDefault="002849AD" w:rsidP="002849AD">
      <w:pPr>
        <w:suppressAutoHyphens/>
        <w:rPr>
          <w:spacing w:val="-3"/>
        </w:rPr>
      </w:pPr>
    </w:p>
    <w:p w:rsidR="002849AD" w:rsidRDefault="002849AD" w:rsidP="002849AD">
      <w:pPr>
        <w:numPr>
          <w:ilvl w:val="0"/>
          <w:numId w:val="33"/>
        </w:numPr>
        <w:suppressAutoHyphens/>
        <w:rPr>
          <w:spacing w:val="-3"/>
        </w:rPr>
      </w:pPr>
      <w:r>
        <w:rPr>
          <w:spacing w:val="-3"/>
        </w:rPr>
        <w:t>PERFORMANCE:</w:t>
      </w:r>
    </w:p>
    <w:p w:rsidR="002849AD" w:rsidRDefault="002849AD" w:rsidP="002849AD">
      <w:pPr>
        <w:suppressAutoHyphens/>
        <w:rPr>
          <w:spacing w:val="-3"/>
        </w:rPr>
      </w:pPr>
    </w:p>
    <w:p w:rsidR="002849AD" w:rsidRPr="0003237A" w:rsidRDefault="002849AD" w:rsidP="002849AD">
      <w:pPr>
        <w:pStyle w:val="ListParagraph"/>
        <w:numPr>
          <w:ilvl w:val="0"/>
          <w:numId w:val="34"/>
        </w:numPr>
        <w:suppressAutoHyphens/>
        <w:rPr>
          <w:spacing w:val="-3"/>
        </w:rPr>
      </w:pPr>
      <w:r w:rsidRPr="0003237A">
        <w:rPr>
          <w:spacing w:val="-3"/>
        </w:rPr>
        <w:t xml:space="preserve">Compliant with all parts specified by the NIJ Standard 0601.02 Standard in its entirety.  </w:t>
      </w:r>
    </w:p>
    <w:p w:rsidR="002849AD" w:rsidRPr="0003237A" w:rsidRDefault="002849AD" w:rsidP="002849AD">
      <w:pPr>
        <w:pStyle w:val="ListParagraph"/>
        <w:numPr>
          <w:ilvl w:val="0"/>
          <w:numId w:val="34"/>
        </w:numPr>
        <w:suppressAutoHyphens/>
        <w:rPr>
          <w:spacing w:val="-3"/>
        </w:rPr>
      </w:pPr>
      <w:r w:rsidRPr="0003237A">
        <w:rPr>
          <w:spacing w:val="-3"/>
        </w:rPr>
        <w:t>Test documents verify compliance are required.</w:t>
      </w:r>
    </w:p>
    <w:p w:rsidR="002849AD" w:rsidRPr="0003237A" w:rsidRDefault="002849AD" w:rsidP="002849AD">
      <w:pPr>
        <w:pStyle w:val="ListParagraph"/>
        <w:numPr>
          <w:ilvl w:val="0"/>
          <w:numId w:val="34"/>
        </w:numPr>
        <w:suppressAutoHyphens/>
        <w:rPr>
          <w:spacing w:val="-3"/>
        </w:rPr>
      </w:pPr>
      <w:r w:rsidRPr="0003237A">
        <w:rPr>
          <w:spacing w:val="-3"/>
        </w:rPr>
        <w:t>No photoelectric or infrared or other detection device shall be used as an electronic gate to control traffic flow or serve as a means to disable the unit to reduce false alarms.</w:t>
      </w:r>
    </w:p>
    <w:p w:rsidR="002849AD" w:rsidRPr="0003237A" w:rsidRDefault="002849AD" w:rsidP="002849AD">
      <w:pPr>
        <w:pStyle w:val="ListParagraph"/>
        <w:numPr>
          <w:ilvl w:val="0"/>
          <w:numId w:val="34"/>
        </w:numPr>
        <w:suppressAutoHyphens/>
        <w:rPr>
          <w:spacing w:val="-3"/>
        </w:rPr>
      </w:pPr>
      <w:r w:rsidRPr="0003237A">
        <w:rPr>
          <w:spacing w:val="-3"/>
        </w:rPr>
        <w:t xml:space="preserve">Visible Alarms: Multi-Zone display bar to indicate source location on person.  High intensity display.  </w:t>
      </w:r>
    </w:p>
    <w:p w:rsidR="002849AD" w:rsidRPr="0003237A" w:rsidRDefault="002849AD" w:rsidP="002849AD">
      <w:pPr>
        <w:pStyle w:val="ListParagraph"/>
        <w:numPr>
          <w:ilvl w:val="0"/>
          <w:numId w:val="34"/>
        </w:numPr>
        <w:suppressAutoHyphens/>
        <w:rPr>
          <w:spacing w:val="-3"/>
        </w:rPr>
      </w:pPr>
      <w:r w:rsidRPr="0003237A">
        <w:rPr>
          <w:spacing w:val="-3"/>
        </w:rPr>
        <w:t>Shall not contain any form of IR inhibition sensors to disable audio alarm feature.  Green and red metering signals proportional to the mass of the metal object.</w:t>
      </w:r>
    </w:p>
    <w:p w:rsidR="002849AD" w:rsidRPr="0003237A" w:rsidRDefault="002849AD" w:rsidP="002849AD">
      <w:pPr>
        <w:pStyle w:val="ListParagraph"/>
        <w:numPr>
          <w:ilvl w:val="0"/>
          <w:numId w:val="34"/>
        </w:numPr>
        <w:suppressAutoHyphens/>
        <w:rPr>
          <w:spacing w:val="-3"/>
        </w:rPr>
      </w:pPr>
      <w:r w:rsidRPr="0003237A">
        <w:rPr>
          <w:spacing w:val="-3"/>
        </w:rPr>
        <w:t>Programming access protected by a mechanical lock and two alphanumeric passwords.</w:t>
      </w:r>
    </w:p>
    <w:p w:rsidR="002849AD" w:rsidRPr="0003237A" w:rsidRDefault="002849AD" w:rsidP="002849AD">
      <w:pPr>
        <w:pStyle w:val="ListParagraph"/>
        <w:numPr>
          <w:ilvl w:val="0"/>
          <w:numId w:val="34"/>
        </w:numPr>
        <w:suppressAutoHyphens/>
        <w:rPr>
          <w:spacing w:val="-3"/>
        </w:rPr>
      </w:pPr>
      <w:r w:rsidRPr="0003237A">
        <w:rPr>
          <w:spacing w:val="-3"/>
        </w:rPr>
        <w:t>Programming via built-in keypad and display, hand held infrared controller, chip card reader, or laptop using software with serial or Bluetooth interface.</w:t>
      </w:r>
    </w:p>
    <w:p w:rsidR="002849AD" w:rsidRPr="0003237A" w:rsidRDefault="002849AD" w:rsidP="002849AD">
      <w:pPr>
        <w:pStyle w:val="ListParagraph"/>
        <w:numPr>
          <w:ilvl w:val="0"/>
          <w:numId w:val="34"/>
        </w:numPr>
        <w:suppressAutoHyphens/>
        <w:rPr>
          <w:spacing w:val="-3"/>
        </w:rPr>
      </w:pPr>
      <w:r w:rsidRPr="0003237A">
        <w:rPr>
          <w:spacing w:val="-3"/>
        </w:rPr>
        <w:t>Required available programs: NIJ large objects, medium object and small object, 2</w:t>
      </w:r>
      <w:r>
        <w:rPr>
          <w:spacing w:val="-3"/>
        </w:rPr>
        <w:t xml:space="preserve"> locations of the Washington County</w:t>
      </w:r>
      <w:r w:rsidRPr="0003237A">
        <w:rPr>
          <w:spacing w:val="-3"/>
        </w:rPr>
        <w:t xml:space="preserve"> DSS (Lower Entrance to Child Support Enforcement Administration and 1</w:t>
      </w:r>
      <w:r w:rsidRPr="0003237A">
        <w:rPr>
          <w:spacing w:val="-3"/>
          <w:vertAlign w:val="superscript"/>
        </w:rPr>
        <w:t>st</w:t>
      </w:r>
      <w:r w:rsidRPr="0003237A">
        <w:rPr>
          <w:spacing w:val="-3"/>
        </w:rPr>
        <w:t xml:space="preserve"> Floor Entrance to the Washington County Department of Social Services), </w:t>
      </w:r>
      <w:r>
        <w:rPr>
          <w:spacing w:val="-3"/>
        </w:rPr>
        <w:t>eleven (</w:t>
      </w:r>
      <w:r w:rsidRPr="0003237A">
        <w:rPr>
          <w:spacing w:val="-3"/>
        </w:rPr>
        <w:t>11</w:t>
      </w:r>
      <w:r>
        <w:rPr>
          <w:spacing w:val="-3"/>
        </w:rPr>
        <w:t>)</w:t>
      </w:r>
      <w:r w:rsidRPr="0003237A">
        <w:rPr>
          <w:spacing w:val="-3"/>
        </w:rPr>
        <w:t xml:space="preserve"> user programmable programs.</w:t>
      </w:r>
    </w:p>
    <w:p w:rsidR="002849AD" w:rsidRPr="0003237A" w:rsidRDefault="002849AD" w:rsidP="002849AD">
      <w:pPr>
        <w:pStyle w:val="ListParagraph"/>
        <w:numPr>
          <w:ilvl w:val="0"/>
          <w:numId w:val="34"/>
        </w:numPr>
        <w:suppressAutoHyphens/>
        <w:rPr>
          <w:spacing w:val="-3"/>
        </w:rPr>
      </w:pPr>
      <w:r w:rsidRPr="0003237A">
        <w:rPr>
          <w:spacing w:val="-3"/>
        </w:rPr>
        <w:t xml:space="preserve">High precision transit counter with in-bound and out-bound transits and alarm rate.  </w:t>
      </w:r>
    </w:p>
    <w:p w:rsidR="002849AD" w:rsidRPr="0003237A" w:rsidRDefault="002849AD" w:rsidP="002849AD">
      <w:pPr>
        <w:pStyle w:val="ListParagraph"/>
        <w:numPr>
          <w:ilvl w:val="0"/>
          <w:numId w:val="34"/>
        </w:numPr>
        <w:suppressAutoHyphens/>
        <w:rPr>
          <w:spacing w:val="-3"/>
        </w:rPr>
      </w:pPr>
      <w:r w:rsidRPr="0003237A">
        <w:rPr>
          <w:spacing w:val="-3"/>
        </w:rPr>
        <w:t>One- touch automatic self installation to measure and automatically adjust for mechanical and electrical interference.  Built-in floor sensitivity adjustment function.</w:t>
      </w:r>
    </w:p>
    <w:p w:rsidR="002849AD" w:rsidRDefault="002849AD" w:rsidP="002849AD">
      <w:pPr>
        <w:suppressAutoHyphens/>
        <w:ind w:left="630"/>
        <w:rPr>
          <w:spacing w:val="-3"/>
        </w:rPr>
      </w:pPr>
    </w:p>
    <w:p w:rsidR="004D0D1F" w:rsidRDefault="004D0D1F" w:rsidP="002849AD">
      <w:pPr>
        <w:suppressAutoHyphens/>
        <w:ind w:left="630"/>
        <w:rPr>
          <w:spacing w:val="-3"/>
        </w:rPr>
      </w:pPr>
    </w:p>
    <w:p w:rsidR="002849AD" w:rsidRDefault="002849AD" w:rsidP="002849AD">
      <w:pPr>
        <w:numPr>
          <w:ilvl w:val="0"/>
          <w:numId w:val="33"/>
        </w:numPr>
        <w:suppressAutoHyphens/>
        <w:rPr>
          <w:spacing w:val="-3"/>
        </w:rPr>
      </w:pPr>
      <w:r>
        <w:rPr>
          <w:spacing w:val="-3"/>
        </w:rPr>
        <w:lastRenderedPageBreak/>
        <w:t>REMOTE ACCESS VIA NETWORKING:</w:t>
      </w:r>
    </w:p>
    <w:p w:rsidR="002849AD" w:rsidRDefault="002849AD" w:rsidP="002849AD">
      <w:pPr>
        <w:suppressAutoHyphens/>
        <w:ind w:left="630"/>
        <w:rPr>
          <w:spacing w:val="-3"/>
        </w:rPr>
      </w:pPr>
    </w:p>
    <w:p w:rsidR="002849AD" w:rsidRPr="0003237A" w:rsidRDefault="002849AD" w:rsidP="002849AD">
      <w:pPr>
        <w:pStyle w:val="ListParagraph"/>
        <w:numPr>
          <w:ilvl w:val="0"/>
          <w:numId w:val="35"/>
        </w:numPr>
        <w:suppressAutoHyphens/>
        <w:rPr>
          <w:spacing w:val="-3"/>
        </w:rPr>
      </w:pPr>
      <w:r w:rsidRPr="0003237A">
        <w:rPr>
          <w:spacing w:val="-3"/>
        </w:rPr>
        <w:t>The units shall include an advanced power supply module with anti-tamper on/off switch, RS-232, USB, 10/100 baseT Ethernet interface, data logger with 60,000 event memory, real-time clock, integrated web-server, transits statistical data analysis, WI-FI connection, IP dynamic configuration (DHCP), 20 hour internal battery back-up and 12 hour mains disconnection diagnostic alarm.</w:t>
      </w:r>
    </w:p>
    <w:p w:rsidR="002849AD" w:rsidRPr="0003237A" w:rsidRDefault="002849AD" w:rsidP="002849AD">
      <w:pPr>
        <w:pStyle w:val="ListParagraph"/>
        <w:numPr>
          <w:ilvl w:val="0"/>
          <w:numId w:val="35"/>
        </w:numPr>
        <w:suppressAutoHyphens/>
        <w:rPr>
          <w:spacing w:val="-3"/>
        </w:rPr>
      </w:pPr>
      <w:r w:rsidRPr="0003237A">
        <w:rPr>
          <w:spacing w:val="-3"/>
        </w:rPr>
        <w:t>The interface module shall be installed in the base of the unit transfer panel.</w:t>
      </w:r>
    </w:p>
    <w:p w:rsidR="002849AD" w:rsidRPr="0003237A" w:rsidRDefault="002849AD" w:rsidP="002849AD">
      <w:pPr>
        <w:pStyle w:val="ListParagraph"/>
        <w:numPr>
          <w:ilvl w:val="0"/>
          <w:numId w:val="35"/>
        </w:numPr>
        <w:suppressAutoHyphens/>
        <w:rPr>
          <w:spacing w:val="-3"/>
        </w:rPr>
      </w:pPr>
      <w:r w:rsidRPr="0003237A">
        <w:rPr>
          <w:spacing w:val="-3"/>
        </w:rPr>
        <w:t>The integrated interface module shall contain all the required software to access the unit remotely from a workstation on the client’s network.  No external server or PC shall be required.</w:t>
      </w:r>
    </w:p>
    <w:p w:rsidR="002849AD" w:rsidRDefault="002849AD" w:rsidP="002849AD">
      <w:pPr>
        <w:pStyle w:val="ListParagraph"/>
        <w:numPr>
          <w:ilvl w:val="0"/>
          <w:numId w:val="35"/>
        </w:numPr>
        <w:suppressAutoHyphens/>
        <w:rPr>
          <w:spacing w:val="-3"/>
        </w:rPr>
      </w:pPr>
      <w:r w:rsidRPr="0003237A">
        <w:rPr>
          <w:spacing w:val="-3"/>
        </w:rPr>
        <w:t>The IP address assigned to the unit shall be programmable by the client and the unit full database shall be joined together as a group for access to all transit and alarm data for individual units or the group as a whole.</w:t>
      </w:r>
    </w:p>
    <w:p w:rsidR="002849AD" w:rsidRPr="008D6375" w:rsidRDefault="002849AD" w:rsidP="002849AD">
      <w:pPr>
        <w:suppressAutoHyphens/>
        <w:rPr>
          <w:spacing w:val="-3"/>
        </w:rPr>
      </w:pPr>
    </w:p>
    <w:p w:rsidR="002849AD" w:rsidRDefault="002849AD" w:rsidP="002849AD">
      <w:pPr>
        <w:numPr>
          <w:ilvl w:val="0"/>
          <w:numId w:val="33"/>
        </w:numPr>
        <w:suppressAutoHyphens/>
        <w:rPr>
          <w:spacing w:val="-3"/>
        </w:rPr>
      </w:pPr>
      <w:r>
        <w:rPr>
          <w:spacing w:val="-3"/>
        </w:rPr>
        <w:t>VIDEO ALARM CAPTURE:</w:t>
      </w:r>
    </w:p>
    <w:p w:rsidR="002849AD" w:rsidRDefault="002849AD" w:rsidP="002849AD">
      <w:pPr>
        <w:suppressAutoHyphens/>
        <w:rPr>
          <w:spacing w:val="-3"/>
        </w:rPr>
      </w:pPr>
    </w:p>
    <w:p w:rsidR="002849AD" w:rsidRPr="0003237A" w:rsidRDefault="002849AD" w:rsidP="002849AD">
      <w:pPr>
        <w:pStyle w:val="ListParagraph"/>
        <w:numPr>
          <w:ilvl w:val="0"/>
          <w:numId w:val="36"/>
        </w:numPr>
        <w:suppressAutoHyphens/>
        <w:rPr>
          <w:spacing w:val="-3"/>
        </w:rPr>
      </w:pPr>
      <w:r w:rsidRPr="0003237A">
        <w:rPr>
          <w:spacing w:val="-3"/>
        </w:rPr>
        <w:t>A video camera shall be mounted on the metal detector crossbar.</w:t>
      </w:r>
    </w:p>
    <w:p w:rsidR="002849AD" w:rsidRDefault="002849AD" w:rsidP="002849AD">
      <w:pPr>
        <w:pStyle w:val="ListParagraph"/>
        <w:numPr>
          <w:ilvl w:val="0"/>
          <w:numId w:val="36"/>
        </w:numPr>
        <w:suppressAutoHyphens/>
        <w:rPr>
          <w:spacing w:val="-3"/>
        </w:rPr>
      </w:pPr>
      <w:r w:rsidRPr="0003237A">
        <w:rPr>
          <w:spacing w:val="-3"/>
        </w:rPr>
        <w:t>Alarms shall automatically initiate a video capture of the person during transit through the metal detector including all alarm indicators and this image shall automatically be transmitted to a computer on the client network.</w:t>
      </w:r>
    </w:p>
    <w:p w:rsidR="00D31D10" w:rsidRPr="00D31D10" w:rsidRDefault="00D31D10" w:rsidP="00D31D10">
      <w:pPr>
        <w:suppressAutoHyphens/>
        <w:rPr>
          <w:spacing w:val="-3"/>
        </w:rPr>
      </w:pPr>
    </w:p>
    <w:p w:rsidR="002849AD" w:rsidRDefault="002849AD" w:rsidP="002849AD">
      <w:pPr>
        <w:numPr>
          <w:ilvl w:val="0"/>
          <w:numId w:val="33"/>
        </w:numPr>
        <w:suppressAutoHyphens/>
        <w:rPr>
          <w:spacing w:val="-3"/>
        </w:rPr>
      </w:pPr>
      <w:r>
        <w:rPr>
          <w:spacing w:val="-3"/>
        </w:rPr>
        <w:t>The unit shall include a High Sensitivity Sample Test Kit with NIJ601.02 Small and Medium Objects.</w:t>
      </w:r>
    </w:p>
    <w:p w:rsidR="002849AD" w:rsidRDefault="002849AD" w:rsidP="002849AD">
      <w:pPr>
        <w:suppressAutoHyphens/>
        <w:rPr>
          <w:spacing w:val="-3"/>
        </w:rPr>
      </w:pPr>
    </w:p>
    <w:p w:rsidR="002849AD" w:rsidRDefault="002849AD" w:rsidP="002849AD">
      <w:pPr>
        <w:numPr>
          <w:ilvl w:val="0"/>
          <w:numId w:val="33"/>
        </w:numPr>
        <w:suppressAutoHyphens/>
        <w:rPr>
          <w:spacing w:val="-3"/>
        </w:rPr>
      </w:pPr>
      <w:r>
        <w:rPr>
          <w:spacing w:val="-3"/>
        </w:rPr>
        <w:t>The units shall be harmless to wearers of pacemakers, defibrillators, and pregnant women.</w:t>
      </w:r>
    </w:p>
    <w:p w:rsidR="002849AD" w:rsidRDefault="002849AD" w:rsidP="002849AD">
      <w:pPr>
        <w:suppressAutoHyphens/>
        <w:ind w:left="630"/>
        <w:rPr>
          <w:spacing w:val="-3"/>
        </w:rPr>
      </w:pPr>
      <w:r>
        <w:rPr>
          <w:spacing w:val="-3"/>
        </w:rPr>
        <w:t>The units shall be powered by low voltage DC power and comply with electrical code regulations and international standards relating to electrical safety and electromagnetic compatibility (EMC).</w:t>
      </w:r>
    </w:p>
    <w:p w:rsidR="002849AD" w:rsidRDefault="002849AD" w:rsidP="002849AD">
      <w:pPr>
        <w:suppressAutoHyphens/>
        <w:ind w:left="630"/>
        <w:rPr>
          <w:spacing w:val="-3"/>
        </w:rPr>
      </w:pPr>
    </w:p>
    <w:p w:rsidR="002849AD" w:rsidRDefault="002849AD" w:rsidP="002849AD">
      <w:pPr>
        <w:numPr>
          <w:ilvl w:val="0"/>
          <w:numId w:val="33"/>
        </w:numPr>
        <w:suppressAutoHyphens/>
        <w:rPr>
          <w:spacing w:val="-3"/>
        </w:rPr>
      </w:pPr>
      <w:r>
        <w:rPr>
          <w:spacing w:val="-3"/>
        </w:rPr>
        <w:t>Two (2) years parts and depot labor.  Onsite warranty repair services available upon request.  Required onsite installation and calibration: A factory training service representative shall provide onsite assembly, testing and programming of the unit to the client specifications.  A Site Acceptance Test (SAT) and verification of Calibration (VOC) shall be performed and provide to the client.</w:t>
      </w:r>
    </w:p>
    <w:p w:rsidR="002849AD" w:rsidRDefault="002849AD" w:rsidP="002849AD">
      <w:pPr>
        <w:suppressAutoHyphens/>
        <w:rPr>
          <w:spacing w:val="-3"/>
        </w:rPr>
      </w:pPr>
    </w:p>
    <w:p w:rsidR="002849AD" w:rsidRDefault="002849AD" w:rsidP="002849AD">
      <w:pPr>
        <w:numPr>
          <w:ilvl w:val="0"/>
          <w:numId w:val="33"/>
        </w:numPr>
        <w:suppressAutoHyphens/>
        <w:rPr>
          <w:spacing w:val="-3"/>
        </w:rPr>
      </w:pPr>
      <w:r>
        <w:rPr>
          <w:spacing w:val="-3"/>
        </w:rPr>
        <w:t>The Contractor shall deliver the specified metal detectors.</w:t>
      </w:r>
    </w:p>
    <w:p w:rsidR="002849AD" w:rsidRDefault="002849AD" w:rsidP="002849AD">
      <w:pPr>
        <w:suppressAutoHyphens/>
        <w:rPr>
          <w:spacing w:val="-3"/>
        </w:rPr>
      </w:pPr>
    </w:p>
    <w:p w:rsidR="002849AD" w:rsidRPr="002849AD" w:rsidRDefault="002849AD" w:rsidP="002849AD">
      <w:pPr>
        <w:numPr>
          <w:ilvl w:val="0"/>
          <w:numId w:val="33"/>
        </w:numPr>
        <w:suppressAutoHyphens/>
        <w:rPr>
          <w:spacing w:val="-3"/>
        </w:rPr>
      </w:pPr>
      <w:r w:rsidRPr="002849AD">
        <w:rPr>
          <w:spacing w:val="-3"/>
        </w:rPr>
        <w:t>The Contractor shall install the metal detectors at the Washington DSS locations specified.</w:t>
      </w:r>
    </w:p>
    <w:p w:rsidR="002849AD" w:rsidRDefault="002849AD" w:rsidP="002849AD">
      <w:pPr>
        <w:suppressAutoHyphens/>
        <w:rPr>
          <w:spacing w:val="-3"/>
        </w:rPr>
      </w:pPr>
    </w:p>
    <w:p w:rsidR="002849AD" w:rsidRDefault="002849AD" w:rsidP="002849AD">
      <w:pPr>
        <w:numPr>
          <w:ilvl w:val="0"/>
          <w:numId w:val="33"/>
        </w:numPr>
        <w:suppressAutoHyphens/>
        <w:rPr>
          <w:spacing w:val="-3"/>
        </w:rPr>
      </w:pPr>
      <w:r>
        <w:rPr>
          <w:spacing w:val="-3"/>
        </w:rPr>
        <w:t>The Contract</w:t>
      </w:r>
      <w:r w:rsidR="005F6010">
        <w:rPr>
          <w:spacing w:val="-3"/>
        </w:rPr>
        <w:t>or</w:t>
      </w:r>
      <w:r>
        <w:rPr>
          <w:spacing w:val="-3"/>
        </w:rPr>
        <w:t xml:space="preserve"> shall provide training on the use of the metal detectors to… </w:t>
      </w:r>
    </w:p>
    <w:p w:rsidR="005F6010" w:rsidRDefault="005F6010" w:rsidP="005F6010">
      <w:pPr>
        <w:suppressAutoHyphens/>
        <w:rPr>
          <w:spacing w:val="-3"/>
        </w:rPr>
      </w:pPr>
    </w:p>
    <w:p w:rsidR="005F6010" w:rsidRDefault="005F6010" w:rsidP="002849AD">
      <w:pPr>
        <w:numPr>
          <w:ilvl w:val="0"/>
          <w:numId w:val="33"/>
        </w:numPr>
        <w:suppressAutoHyphens/>
        <w:rPr>
          <w:spacing w:val="-3"/>
        </w:rPr>
      </w:pPr>
      <w:r>
        <w:rPr>
          <w:spacing w:val="-3"/>
        </w:rPr>
        <w:t>The Contractor shall provide a three (3) year Service Agreement to include the following:</w:t>
      </w:r>
    </w:p>
    <w:p w:rsidR="00872E9C" w:rsidRPr="00872E9C" w:rsidRDefault="00872E9C" w:rsidP="00872E9C">
      <w:pPr>
        <w:suppressAutoHyphens/>
        <w:rPr>
          <w:spacing w:val="-3"/>
        </w:rPr>
      </w:pPr>
    </w:p>
    <w:p w:rsidR="005F6010" w:rsidRDefault="005F6010" w:rsidP="005F6010">
      <w:pPr>
        <w:pStyle w:val="ListParagraph"/>
        <w:numPr>
          <w:ilvl w:val="0"/>
          <w:numId w:val="40"/>
        </w:numPr>
        <w:suppressAutoHyphens/>
        <w:rPr>
          <w:spacing w:val="-3"/>
        </w:rPr>
      </w:pPr>
      <w:r>
        <w:rPr>
          <w:spacing w:val="-3"/>
        </w:rPr>
        <w:t>Unscheduled Visits</w:t>
      </w:r>
    </w:p>
    <w:p w:rsidR="005F6010" w:rsidRDefault="005F6010" w:rsidP="005F6010">
      <w:pPr>
        <w:pStyle w:val="ListParagraph"/>
        <w:numPr>
          <w:ilvl w:val="0"/>
          <w:numId w:val="40"/>
        </w:numPr>
        <w:suppressAutoHyphens/>
        <w:rPr>
          <w:spacing w:val="-3"/>
        </w:rPr>
      </w:pPr>
      <w:r>
        <w:rPr>
          <w:spacing w:val="-3"/>
        </w:rPr>
        <w:t>On-Site Maintenance</w:t>
      </w:r>
    </w:p>
    <w:p w:rsidR="005F6010" w:rsidRDefault="005F6010" w:rsidP="005F6010">
      <w:pPr>
        <w:pStyle w:val="ListParagraph"/>
        <w:numPr>
          <w:ilvl w:val="0"/>
          <w:numId w:val="40"/>
        </w:numPr>
        <w:suppressAutoHyphens/>
        <w:rPr>
          <w:spacing w:val="-3"/>
        </w:rPr>
      </w:pPr>
      <w:r>
        <w:rPr>
          <w:spacing w:val="-3"/>
        </w:rPr>
        <w:t>Deport Repair</w:t>
      </w:r>
    </w:p>
    <w:p w:rsidR="005F6010" w:rsidRDefault="005F6010" w:rsidP="005F6010">
      <w:pPr>
        <w:pStyle w:val="ListParagraph"/>
        <w:numPr>
          <w:ilvl w:val="0"/>
          <w:numId w:val="40"/>
        </w:numPr>
        <w:suppressAutoHyphens/>
        <w:rPr>
          <w:spacing w:val="-3"/>
        </w:rPr>
      </w:pPr>
      <w:r>
        <w:rPr>
          <w:spacing w:val="-3"/>
        </w:rPr>
        <w:t>Calibration</w:t>
      </w:r>
    </w:p>
    <w:p w:rsidR="005F6010" w:rsidRDefault="005F6010" w:rsidP="005F6010">
      <w:pPr>
        <w:pStyle w:val="ListParagraph"/>
        <w:numPr>
          <w:ilvl w:val="0"/>
          <w:numId w:val="40"/>
        </w:numPr>
        <w:suppressAutoHyphens/>
        <w:rPr>
          <w:spacing w:val="-3"/>
        </w:rPr>
      </w:pPr>
      <w:r>
        <w:rPr>
          <w:spacing w:val="-3"/>
        </w:rPr>
        <w:lastRenderedPageBreak/>
        <w:t>Parts &amp; Consumables</w:t>
      </w:r>
    </w:p>
    <w:p w:rsidR="005F6010" w:rsidRDefault="005F6010" w:rsidP="005F6010">
      <w:pPr>
        <w:pStyle w:val="ListParagraph"/>
        <w:numPr>
          <w:ilvl w:val="0"/>
          <w:numId w:val="40"/>
        </w:numPr>
        <w:suppressAutoHyphens/>
        <w:rPr>
          <w:spacing w:val="-3"/>
        </w:rPr>
      </w:pPr>
      <w:r>
        <w:rPr>
          <w:spacing w:val="-3"/>
        </w:rPr>
        <w:t>Technical Support</w:t>
      </w:r>
    </w:p>
    <w:p w:rsidR="005F6010" w:rsidRDefault="005F6010" w:rsidP="005F6010">
      <w:pPr>
        <w:pStyle w:val="ListParagraph"/>
        <w:numPr>
          <w:ilvl w:val="0"/>
          <w:numId w:val="40"/>
        </w:numPr>
        <w:suppressAutoHyphens/>
        <w:rPr>
          <w:spacing w:val="-3"/>
        </w:rPr>
      </w:pPr>
      <w:r>
        <w:rPr>
          <w:spacing w:val="-3"/>
        </w:rPr>
        <w:t>Application Support</w:t>
      </w:r>
    </w:p>
    <w:p w:rsidR="005F6010" w:rsidRDefault="005F6010" w:rsidP="005F6010">
      <w:pPr>
        <w:pStyle w:val="ListParagraph"/>
        <w:numPr>
          <w:ilvl w:val="0"/>
          <w:numId w:val="40"/>
        </w:numPr>
        <w:suppressAutoHyphens/>
        <w:rPr>
          <w:spacing w:val="-3"/>
        </w:rPr>
      </w:pPr>
      <w:r>
        <w:rPr>
          <w:spacing w:val="-3"/>
        </w:rPr>
        <w:t>Product Assurance Serves and Solutions</w:t>
      </w:r>
    </w:p>
    <w:p w:rsidR="009364F5" w:rsidRPr="004D0D1F" w:rsidRDefault="009364F5" w:rsidP="004D0D1F">
      <w:pPr>
        <w:pStyle w:val="ListParagraph"/>
        <w:suppressAutoHyphens/>
        <w:ind w:left="2160"/>
        <w:rPr>
          <w:spacing w:val="-3"/>
        </w:rPr>
      </w:pPr>
    </w:p>
    <w:p w:rsidR="00431CB8" w:rsidRPr="005F6010" w:rsidRDefault="00431CB8">
      <w:pPr>
        <w:numPr>
          <w:ilvl w:val="0"/>
          <w:numId w:val="3"/>
        </w:numPr>
        <w:ind w:hanging="720"/>
        <w:rPr>
          <w:b/>
          <w:bCs/>
        </w:rPr>
      </w:pPr>
      <w:r w:rsidRPr="005F6010">
        <w:rPr>
          <w:b/>
          <w:bCs/>
        </w:rPr>
        <w:t>CONTRACT TERM AND DELIVERABLES</w:t>
      </w:r>
    </w:p>
    <w:p w:rsidR="00431CB8" w:rsidRPr="005F6010" w:rsidRDefault="00431CB8">
      <w:pPr>
        <w:rPr>
          <w:b/>
          <w:bCs/>
        </w:rPr>
      </w:pPr>
    </w:p>
    <w:p w:rsidR="00E75E9A" w:rsidRPr="00E1720B" w:rsidRDefault="00431CB8" w:rsidP="00E1720B">
      <w:r w:rsidRPr="005F6010">
        <w:t xml:space="preserve">The Contract resulting from </w:t>
      </w:r>
      <w:r w:rsidR="00D718CC">
        <w:t>this solicitation will be for a one day installation on June 1</w:t>
      </w:r>
      <w:r w:rsidR="00E1720B">
        <w:t>, 2016.</w:t>
      </w:r>
      <w:r>
        <w:t xml:space="preserve">  </w:t>
      </w:r>
    </w:p>
    <w:p w:rsidR="00431CB8" w:rsidRDefault="00431CB8"/>
    <w:p w:rsidR="00927F4F" w:rsidRPr="00E1720B" w:rsidRDefault="00431CB8" w:rsidP="00927F4F">
      <w:pPr>
        <w:numPr>
          <w:ilvl w:val="0"/>
          <w:numId w:val="3"/>
        </w:numPr>
        <w:tabs>
          <w:tab w:val="clear" w:pos="720"/>
        </w:tabs>
        <w:ind w:hanging="720"/>
        <w:rPr>
          <w:b/>
          <w:bCs/>
        </w:rPr>
      </w:pPr>
      <w:r w:rsidRPr="00E1720B">
        <w:rPr>
          <w:b/>
          <w:bCs/>
        </w:rPr>
        <w:t>S</w:t>
      </w:r>
      <w:r w:rsidR="00927F4F" w:rsidRPr="00E1720B">
        <w:rPr>
          <w:b/>
          <w:bCs/>
        </w:rPr>
        <w:t>TATE PROJECT MANAGER</w:t>
      </w:r>
    </w:p>
    <w:p w:rsidR="00927F4F" w:rsidRPr="00E1720B" w:rsidRDefault="00927F4F" w:rsidP="00927F4F">
      <w:pPr>
        <w:rPr>
          <w:b/>
          <w:bCs/>
        </w:rPr>
      </w:pPr>
    </w:p>
    <w:p w:rsidR="00927F4F" w:rsidRPr="00E1720B" w:rsidRDefault="00927F4F" w:rsidP="00927F4F">
      <w:pPr>
        <w:rPr>
          <w:bCs/>
        </w:rPr>
      </w:pPr>
      <w:r w:rsidRPr="00E1720B">
        <w:rPr>
          <w:bCs/>
        </w:rPr>
        <w:t>The State Project Manager for this Contract is:</w:t>
      </w:r>
    </w:p>
    <w:p w:rsidR="00927F4F" w:rsidRPr="00E1720B" w:rsidRDefault="00927F4F" w:rsidP="00927F4F">
      <w:pPr>
        <w:rPr>
          <w:bCs/>
        </w:rPr>
      </w:pPr>
    </w:p>
    <w:p w:rsidR="00E1720B" w:rsidRPr="00E1720B" w:rsidRDefault="00E13893" w:rsidP="00927F4F">
      <w:pPr>
        <w:rPr>
          <w:bCs/>
        </w:rPr>
      </w:pPr>
      <w:r>
        <w:rPr>
          <w:bCs/>
        </w:rPr>
        <w:tab/>
      </w:r>
      <w:r w:rsidR="00D31D10">
        <w:rPr>
          <w:bCs/>
        </w:rPr>
        <w:t>Michael Hof</w:t>
      </w:r>
      <w:r w:rsidR="00E1720B" w:rsidRPr="00E1720B">
        <w:rPr>
          <w:bCs/>
        </w:rPr>
        <w:t>man</w:t>
      </w:r>
      <w:r w:rsidR="00D31D10">
        <w:rPr>
          <w:bCs/>
        </w:rPr>
        <w:t>n</w:t>
      </w:r>
      <w:r w:rsidR="00E1720B" w:rsidRPr="00E1720B">
        <w:rPr>
          <w:bCs/>
        </w:rPr>
        <w:t xml:space="preserve">, </w:t>
      </w:r>
      <w:r w:rsidR="00D31D10">
        <w:rPr>
          <w:bCs/>
        </w:rPr>
        <w:t>Police Chief</w:t>
      </w:r>
    </w:p>
    <w:p w:rsidR="00E1720B" w:rsidRPr="00E1720B" w:rsidRDefault="00E1720B" w:rsidP="00E13893">
      <w:pPr>
        <w:ind w:left="720"/>
        <w:rPr>
          <w:bCs/>
        </w:rPr>
      </w:pPr>
      <w:r w:rsidRPr="00E1720B">
        <w:rPr>
          <w:bCs/>
        </w:rPr>
        <w:t>Baltimore City Department of Social Services</w:t>
      </w:r>
    </w:p>
    <w:p w:rsidR="00E1720B" w:rsidRPr="00E1720B" w:rsidRDefault="00E1720B" w:rsidP="00E13893">
      <w:pPr>
        <w:ind w:firstLine="720"/>
        <w:rPr>
          <w:bCs/>
        </w:rPr>
      </w:pPr>
      <w:r w:rsidRPr="00E1720B">
        <w:rPr>
          <w:bCs/>
        </w:rPr>
        <w:t>1510 Guilford Ave.</w:t>
      </w:r>
    </w:p>
    <w:p w:rsidR="00E1720B" w:rsidRPr="00E1720B" w:rsidRDefault="00E1720B" w:rsidP="00E13893">
      <w:pPr>
        <w:ind w:firstLine="720"/>
        <w:rPr>
          <w:bCs/>
        </w:rPr>
      </w:pPr>
      <w:r w:rsidRPr="00E1720B">
        <w:rPr>
          <w:bCs/>
        </w:rPr>
        <w:t>Baltimore, Maryland 21202</w:t>
      </w:r>
    </w:p>
    <w:p w:rsidR="00E1720B" w:rsidRPr="00E1720B" w:rsidRDefault="008C4244" w:rsidP="00E13893">
      <w:pPr>
        <w:ind w:firstLine="720"/>
        <w:rPr>
          <w:bCs/>
        </w:rPr>
      </w:pPr>
      <w:r>
        <w:rPr>
          <w:bCs/>
        </w:rPr>
        <w:t>Phone:  443-423-4386</w:t>
      </w:r>
      <w:r>
        <w:rPr>
          <w:bCs/>
        </w:rPr>
        <w:tab/>
      </w:r>
      <w:r>
        <w:rPr>
          <w:bCs/>
        </w:rPr>
        <w:tab/>
        <w:t>E</w:t>
      </w:r>
      <w:r w:rsidR="00E1720B" w:rsidRPr="00E1720B">
        <w:rPr>
          <w:bCs/>
        </w:rPr>
        <w:t xml:space="preserve">mail:  </w:t>
      </w:r>
      <w:hyperlink r:id="rId9" w:history="1">
        <w:r w:rsidR="00D31D10" w:rsidRPr="003006C6">
          <w:rPr>
            <w:rStyle w:val="Hyperlink"/>
            <w:b/>
            <w:bCs/>
          </w:rPr>
          <w:t>Michael.hofmann@maryland.gov</w:t>
        </w:r>
      </w:hyperlink>
    </w:p>
    <w:p w:rsidR="00927F4F" w:rsidRPr="00E1720B" w:rsidRDefault="00927F4F" w:rsidP="00927F4F">
      <w:pPr>
        <w:rPr>
          <w:bCs/>
        </w:rPr>
      </w:pPr>
      <w:r w:rsidRPr="00E1720B">
        <w:rPr>
          <w:bCs/>
        </w:rPr>
        <w:tab/>
      </w:r>
      <w:r w:rsidRPr="00E1720B">
        <w:rPr>
          <w:bCs/>
        </w:rPr>
        <w:tab/>
      </w:r>
    </w:p>
    <w:p w:rsidR="00927F4F" w:rsidRPr="008C4244" w:rsidRDefault="00927F4F" w:rsidP="00927F4F">
      <w:pPr>
        <w:rPr>
          <w:bCs/>
        </w:rPr>
      </w:pPr>
      <w:r w:rsidRPr="00E1720B">
        <w:rPr>
          <w:bCs/>
        </w:rPr>
        <w:t>After Contract</w:t>
      </w:r>
      <w:r w:rsidR="00497B3D" w:rsidRPr="00E1720B">
        <w:rPr>
          <w:bCs/>
        </w:rPr>
        <w:t xml:space="preserve"> award</w:t>
      </w:r>
      <w:r w:rsidRPr="00E1720B">
        <w:rPr>
          <w:bCs/>
        </w:rPr>
        <w:t xml:space="preserve">, this person will serve as the primary point </w:t>
      </w:r>
      <w:r w:rsidR="00497B3D" w:rsidRPr="00E1720B">
        <w:rPr>
          <w:bCs/>
        </w:rPr>
        <w:t>of contact for the Contractor</w:t>
      </w:r>
      <w:r w:rsidRPr="00E1720B">
        <w:rPr>
          <w:bCs/>
        </w:rPr>
        <w:t xml:space="preserve"> in regards to the Con</w:t>
      </w:r>
      <w:r w:rsidR="00497B3D" w:rsidRPr="00E1720B">
        <w:rPr>
          <w:bCs/>
        </w:rPr>
        <w:t xml:space="preserve">tract </w:t>
      </w:r>
      <w:r w:rsidR="001E720C" w:rsidRPr="00E1720B">
        <w:rPr>
          <w:bCs/>
        </w:rPr>
        <w:t>resulting from this IFB</w:t>
      </w:r>
      <w:r w:rsidRPr="00E1720B">
        <w:rPr>
          <w:bCs/>
        </w:rPr>
        <w:t>.  However, for certain contract related actions the Procurement Officer may co</w:t>
      </w:r>
      <w:r w:rsidR="00497B3D" w:rsidRPr="00E1720B">
        <w:rPr>
          <w:bCs/>
        </w:rPr>
        <w:t>mmunicate with the Contractor</w:t>
      </w:r>
      <w:r w:rsidRPr="00E1720B">
        <w:rPr>
          <w:bCs/>
        </w:rPr>
        <w:t>.</w:t>
      </w:r>
    </w:p>
    <w:p w:rsidR="008A7CBE" w:rsidRDefault="008A7CBE" w:rsidP="00927F4F">
      <w:pPr>
        <w:rPr>
          <w:b/>
          <w:bCs/>
        </w:rPr>
      </w:pPr>
    </w:p>
    <w:p w:rsidR="00431CB8" w:rsidRDefault="00125830" w:rsidP="00927F4F">
      <w:pPr>
        <w:numPr>
          <w:ilvl w:val="0"/>
          <w:numId w:val="3"/>
        </w:numPr>
        <w:tabs>
          <w:tab w:val="clear" w:pos="720"/>
        </w:tabs>
        <w:ind w:hanging="720"/>
        <w:rPr>
          <w:b/>
          <w:bCs/>
        </w:rPr>
      </w:pPr>
      <w:r>
        <w:rPr>
          <w:b/>
          <w:bCs/>
        </w:rPr>
        <w:t>S</w:t>
      </w:r>
      <w:r w:rsidR="00431CB8">
        <w:rPr>
          <w:b/>
          <w:bCs/>
        </w:rPr>
        <w:t>UBMISSION INFORMATION</w:t>
      </w:r>
    </w:p>
    <w:p w:rsidR="00431CB8" w:rsidRDefault="00431CB8">
      <w:pPr>
        <w:rPr>
          <w:b/>
          <w:bCs/>
        </w:rPr>
      </w:pPr>
    </w:p>
    <w:p w:rsidR="00C00EAD" w:rsidRPr="00071882" w:rsidRDefault="00647BFB" w:rsidP="00647BFB">
      <w:pPr>
        <w:suppressAutoHyphens/>
        <w:rPr>
          <w:spacing w:val="-3"/>
        </w:rPr>
      </w:pPr>
      <w:r w:rsidRPr="00071882">
        <w:rPr>
          <w:spacing w:val="-3"/>
        </w:rPr>
        <w:t xml:space="preserve">The original, to be so identified, and </w:t>
      </w:r>
      <w:r w:rsidR="005F6010">
        <w:rPr>
          <w:spacing w:val="-3"/>
        </w:rPr>
        <w:t>3</w:t>
      </w:r>
      <w:r w:rsidRPr="00071882">
        <w:rPr>
          <w:b/>
          <w:i/>
          <w:spacing w:val="-3"/>
        </w:rPr>
        <w:t xml:space="preserve"> </w:t>
      </w:r>
      <w:r w:rsidRPr="00071882">
        <w:rPr>
          <w:spacing w:val="-3"/>
        </w:rPr>
        <w:t xml:space="preserve">copies of each Bid must be received by the </w:t>
      </w:r>
      <w:r w:rsidRPr="000E7056">
        <w:rPr>
          <w:spacing w:val="-3"/>
        </w:rPr>
        <w:t xml:space="preserve">Procurement Officer by </w:t>
      </w:r>
      <w:r w:rsidR="00D718CC">
        <w:rPr>
          <w:spacing w:val="-3"/>
        </w:rPr>
        <w:t>Monday, May 23</w:t>
      </w:r>
      <w:r w:rsidR="008C4244" w:rsidRPr="000E7056">
        <w:rPr>
          <w:spacing w:val="-3"/>
        </w:rPr>
        <w:t xml:space="preserve">, 2016 </w:t>
      </w:r>
      <w:r w:rsidR="00E1720B" w:rsidRPr="000E7056">
        <w:rPr>
          <w:spacing w:val="-3"/>
        </w:rPr>
        <w:t xml:space="preserve">at 3:00 PM local time </w:t>
      </w:r>
      <w:r w:rsidRPr="000E7056">
        <w:rPr>
          <w:spacing w:val="-3"/>
        </w:rPr>
        <w:t xml:space="preserve">in order to be considered.  </w:t>
      </w:r>
      <w:r w:rsidRPr="000E7056">
        <w:rPr>
          <w:color w:val="000000"/>
        </w:rPr>
        <w:t xml:space="preserve">Requests for extension of this date or time shall not be granted.  </w:t>
      </w:r>
      <w:r w:rsidRPr="000E7056">
        <w:rPr>
          <w:spacing w:val="-3"/>
        </w:rPr>
        <w:t>Vendors mailing Bids should allow sufficient</w:t>
      </w:r>
      <w:r w:rsidRPr="00071882">
        <w:rPr>
          <w:spacing w:val="-3"/>
        </w:rPr>
        <w:t xml:space="preserve"> mail delivery time to insure timely receipt by the Procurement Officer.  Bids or unsolicited modifications to Bids arriving after the closing time and date will not be considered, except under the conditions identified in COMAR 21.05.02.10 B and 21.05.03.02 F.  </w:t>
      </w:r>
    </w:p>
    <w:p w:rsidR="008C4244" w:rsidRDefault="008C4244" w:rsidP="00C00EAD">
      <w:pPr>
        <w:suppressAutoHyphens/>
        <w:rPr>
          <w:spacing w:val="-3"/>
        </w:rPr>
      </w:pPr>
    </w:p>
    <w:p w:rsidR="008C4244" w:rsidRDefault="008C4244" w:rsidP="008C4244">
      <w:r>
        <w:t>Bid Submission shall include:</w:t>
      </w:r>
    </w:p>
    <w:p w:rsidR="008C4244" w:rsidRDefault="008C4244" w:rsidP="008C4244"/>
    <w:p w:rsidR="00C140AB" w:rsidRDefault="00C140AB" w:rsidP="00C140AB">
      <w:r>
        <w:t>A.</w:t>
      </w:r>
      <w:r>
        <w:tab/>
      </w:r>
      <w:r w:rsidRPr="00C140AB">
        <w:rPr>
          <w:b/>
        </w:rPr>
        <w:t>Cover Letter</w:t>
      </w:r>
    </w:p>
    <w:p w:rsidR="00C140AB" w:rsidRDefault="00C140AB" w:rsidP="00C140AB">
      <w:pPr>
        <w:ind w:left="1440"/>
      </w:pPr>
    </w:p>
    <w:p w:rsidR="00C140AB" w:rsidRPr="00254318" w:rsidRDefault="00C140AB" w:rsidP="00C140AB">
      <w:pPr>
        <w:ind w:left="1440"/>
      </w:pPr>
      <w:r>
        <w:t xml:space="preserve">The Cover Letter shall have an original signature by a person </w:t>
      </w:r>
      <w:r w:rsidRPr="00254318">
        <w:t>that is authorized to bind the company to the services described in the Bid and shall be submitted with the response on company letter head and shall include the following statements:</w:t>
      </w:r>
    </w:p>
    <w:p w:rsidR="00C140AB" w:rsidRPr="00254318" w:rsidRDefault="00C140AB" w:rsidP="00C140AB">
      <w:pPr>
        <w:ind w:left="1440"/>
      </w:pPr>
    </w:p>
    <w:p w:rsidR="00C140AB" w:rsidRPr="00254318" w:rsidRDefault="00C140AB" w:rsidP="00C140AB">
      <w:pPr>
        <w:numPr>
          <w:ilvl w:val="0"/>
          <w:numId w:val="37"/>
        </w:numPr>
      </w:pPr>
      <w:r w:rsidRPr="00254318">
        <w:t>The company agrees to all terms and conditions.</w:t>
      </w:r>
    </w:p>
    <w:p w:rsidR="00C140AB" w:rsidRPr="00254318" w:rsidRDefault="00C140AB" w:rsidP="00C140AB">
      <w:pPr>
        <w:numPr>
          <w:ilvl w:val="0"/>
          <w:numId w:val="37"/>
        </w:numPr>
      </w:pPr>
      <w:r w:rsidRPr="00254318">
        <w:t>The company agrees to sign the awarded contract.  See sample</w:t>
      </w:r>
      <w:r w:rsidRPr="00254318">
        <w:rPr>
          <w:b/>
        </w:rPr>
        <w:t xml:space="preserve"> Contract</w:t>
      </w:r>
      <w:r w:rsidRPr="00254318">
        <w:t xml:space="preserve"> (</w:t>
      </w:r>
      <w:r w:rsidRPr="00254318">
        <w:rPr>
          <w:b/>
          <w:u w:val="single"/>
        </w:rPr>
        <w:t>Attachment A</w:t>
      </w:r>
      <w:r w:rsidRPr="00254318">
        <w:t>)</w:t>
      </w:r>
    </w:p>
    <w:p w:rsidR="00C140AB" w:rsidRPr="00254318" w:rsidRDefault="00C140AB" w:rsidP="00C140AB">
      <w:pPr>
        <w:rPr>
          <w:b/>
        </w:rPr>
      </w:pPr>
    </w:p>
    <w:p w:rsidR="00C140AB" w:rsidRPr="00254318" w:rsidRDefault="00C140AB" w:rsidP="00C140AB">
      <w:pPr>
        <w:rPr>
          <w:b/>
        </w:rPr>
      </w:pPr>
      <w:r w:rsidRPr="00254318">
        <w:rPr>
          <w:b/>
        </w:rPr>
        <w:tab/>
      </w:r>
      <w:r w:rsidRPr="00254318">
        <w:t>B.</w:t>
      </w:r>
      <w:r w:rsidRPr="00254318">
        <w:rPr>
          <w:b/>
        </w:rPr>
        <w:tab/>
        <w:t>Bid Form (</w:t>
      </w:r>
      <w:r w:rsidRPr="00254318">
        <w:rPr>
          <w:b/>
          <w:u w:val="single"/>
        </w:rPr>
        <w:t>Attachment B</w:t>
      </w:r>
      <w:r w:rsidRPr="00254318">
        <w:rPr>
          <w:b/>
        </w:rPr>
        <w:t xml:space="preserve">) </w:t>
      </w:r>
    </w:p>
    <w:p w:rsidR="00C140AB" w:rsidRPr="00254318" w:rsidRDefault="00C140AB" w:rsidP="00C140AB">
      <w:pPr>
        <w:rPr>
          <w:b/>
        </w:rPr>
      </w:pPr>
      <w:r w:rsidRPr="00254318">
        <w:rPr>
          <w:b/>
        </w:rPr>
        <w:tab/>
      </w:r>
    </w:p>
    <w:p w:rsidR="00C140AB" w:rsidRDefault="00C140AB" w:rsidP="00C140AB">
      <w:r w:rsidRPr="00254318">
        <w:rPr>
          <w:b/>
        </w:rPr>
        <w:tab/>
      </w:r>
      <w:r w:rsidRPr="00254318">
        <w:rPr>
          <w:b/>
        </w:rPr>
        <w:tab/>
      </w:r>
      <w:r w:rsidRPr="00254318">
        <w:t xml:space="preserve">The Bid Form shall have an original signature by a person that is authorized to </w:t>
      </w:r>
      <w:r w:rsidRPr="00254318">
        <w:tab/>
      </w:r>
      <w:r w:rsidRPr="00254318">
        <w:tab/>
      </w:r>
      <w:r w:rsidRPr="00254318">
        <w:tab/>
        <w:t>bind the company to the Services and the Bid.</w:t>
      </w:r>
    </w:p>
    <w:p w:rsidR="00C140AB" w:rsidRPr="006F1CB1" w:rsidRDefault="00C140AB" w:rsidP="00C140AB"/>
    <w:p w:rsidR="00C140AB" w:rsidRDefault="00C140AB" w:rsidP="00C140AB">
      <w:r>
        <w:rPr>
          <w:b/>
          <w:spacing w:val="-3"/>
        </w:rPr>
        <w:tab/>
      </w:r>
      <w:r>
        <w:rPr>
          <w:spacing w:val="-3"/>
        </w:rPr>
        <w:t>C</w:t>
      </w:r>
      <w:r w:rsidRPr="003B2E68">
        <w:rPr>
          <w:spacing w:val="-3"/>
        </w:rPr>
        <w:t>.</w:t>
      </w:r>
      <w:r>
        <w:rPr>
          <w:b/>
          <w:spacing w:val="-3"/>
        </w:rPr>
        <w:tab/>
      </w:r>
      <w:r w:rsidRPr="00A40615">
        <w:rPr>
          <w:b/>
          <w:spacing w:val="-3"/>
        </w:rPr>
        <w:t xml:space="preserve">Walk through </w:t>
      </w:r>
      <w:r>
        <w:rPr>
          <w:b/>
          <w:spacing w:val="-3"/>
        </w:rPr>
        <w:t>Affidavit</w:t>
      </w:r>
      <w:r>
        <w:rPr>
          <w:spacing w:val="-3"/>
        </w:rPr>
        <w:t xml:space="preserve"> (</w:t>
      </w:r>
      <w:r w:rsidRPr="00A40615">
        <w:rPr>
          <w:b/>
          <w:spacing w:val="-3"/>
          <w:u w:val="single"/>
        </w:rPr>
        <w:t xml:space="preserve">Attachment </w:t>
      </w:r>
      <w:r>
        <w:rPr>
          <w:b/>
          <w:spacing w:val="-3"/>
          <w:u w:val="single"/>
        </w:rPr>
        <w:t>C</w:t>
      </w:r>
      <w:r>
        <w:rPr>
          <w:spacing w:val="-3"/>
        </w:rPr>
        <w:t>)</w:t>
      </w:r>
    </w:p>
    <w:p w:rsidR="00C140AB" w:rsidRDefault="00C140AB" w:rsidP="00C140AB">
      <w:r>
        <w:tab/>
        <w:t>D</w:t>
      </w:r>
      <w:r>
        <w:tab/>
        <w:t>Current copy of Certificate of Insurance</w:t>
      </w:r>
    </w:p>
    <w:p w:rsidR="00C140AB" w:rsidRDefault="00C140AB" w:rsidP="00C140AB">
      <w:r>
        <w:tab/>
        <w:t>E.</w:t>
      </w:r>
      <w:r>
        <w:tab/>
        <w:t>References</w:t>
      </w:r>
    </w:p>
    <w:p w:rsidR="00C140AB" w:rsidRPr="00071882" w:rsidRDefault="00C140AB" w:rsidP="00C00EAD">
      <w:pPr>
        <w:suppressAutoHyphens/>
        <w:rPr>
          <w:spacing w:val="-3"/>
        </w:rPr>
      </w:pPr>
    </w:p>
    <w:p w:rsidR="006516A2" w:rsidRPr="005503B7" w:rsidRDefault="006516A2" w:rsidP="006516A2">
      <w:pPr>
        <w:suppressAutoHyphens/>
        <w:rPr>
          <w:b/>
          <w:spacing w:val="-3"/>
        </w:rPr>
      </w:pPr>
      <w:r w:rsidRPr="008C4244">
        <w:rPr>
          <w:b/>
          <w:spacing w:val="-3"/>
        </w:rPr>
        <w:t>Oral, electronic mail, and facsimile Bids will not be accepted.</w:t>
      </w:r>
    </w:p>
    <w:p w:rsidR="00431CB8" w:rsidRDefault="00431CB8">
      <w:pPr>
        <w:suppressAutoHyphens/>
        <w:rPr>
          <w:spacing w:val="-3"/>
        </w:rPr>
      </w:pPr>
    </w:p>
    <w:p w:rsidR="00431CB8" w:rsidRDefault="005F3CB6">
      <w:pPr>
        <w:suppressAutoHyphens/>
        <w:rPr>
          <w:spacing w:val="-3"/>
        </w:rPr>
      </w:pPr>
      <w:r>
        <w:rPr>
          <w:spacing w:val="-3"/>
        </w:rPr>
        <w:t>Bids</w:t>
      </w:r>
      <w:r w:rsidR="00431CB8">
        <w:rPr>
          <w:spacing w:val="-3"/>
        </w:rPr>
        <w:t xml:space="preserve"> are to be delivered to:</w:t>
      </w:r>
    </w:p>
    <w:p w:rsidR="00431CB8" w:rsidRDefault="00431CB8">
      <w:pPr>
        <w:suppressAutoHyphens/>
        <w:jc w:val="both"/>
        <w:rPr>
          <w:spacing w:val="-3"/>
        </w:rPr>
      </w:pPr>
    </w:p>
    <w:p w:rsidR="00C140AB" w:rsidRDefault="00C140AB" w:rsidP="00C140AB">
      <w:pPr>
        <w:rPr>
          <w:bCs/>
        </w:rPr>
      </w:pPr>
      <w:r>
        <w:rPr>
          <w:bCs/>
        </w:rPr>
        <w:tab/>
      </w:r>
      <w:r>
        <w:rPr>
          <w:bCs/>
        </w:rPr>
        <w:tab/>
        <w:t>Cora Tray</w:t>
      </w:r>
      <w:r w:rsidR="00BC08B2">
        <w:rPr>
          <w:bCs/>
        </w:rPr>
        <w:t>n</w:t>
      </w:r>
      <w:r>
        <w:rPr>
          <w:bCs/>
        </w:rPr>
        <w:t>ham, Procurement Officer</w:t>
      </w:r>
    </w:p>
    <w:p w:rsidR="00C140AB" w:rsidRDefault="00C140AB" w:rsidP="00C140AB">
      <w:pPr>
        <w:rPr>
          <w:bCs/>
        </w:rPr>
      </w:pPr>
      <w:r>
        <w:rPr>
          <w:bCs/>
        </w:rPr>
        <w:tab/>
      </w:r>
      <w:r>
        <w:rPr>
          <w:bCs/>
        </w:rPr>
        <w:tab/>
        <w:t>Maryland Department of Human Resources</w:t>
      </w:r>
    </w:p>
    <w:p w:rsidR="00C140AB" w:rsidRDefault="00C140AB" w:rsidP="00C140AB">
      <w:pPr>
        <w:rPr>
          <w:bCs/>
        </w:rPr>
      </w:pPr>
      <w:r>
        <w:rPr>
          <w:bCs/>
        </w:rPr>
        <w:tab/>
      </w:r>
      <w:r>
        <w:rPr>
          <w:bCs/>
        </w:rPr>
        <w:tab/>
        <w:t xml:space="preserve">Procurement Division                       </w:t>
      </w:r>
    </w:p>
    <w:p w:rsidR="00C140AB" w:rsidRDefault="00C140AB" w:rsidP="00C140AB">
      <w:pPr>
        <w:rPr>
          <w:bCs/>
        </w:rPr>
      </w:pPr>
      <w:r>
        <w:rPr>
          <w:bCs/>
        </w:rPr>
        <w:tab/>
      </w:r>
      <w:r>
        <w:rPr>
          <w:bCs/>
        </w:rPr>
        <w:tab/>
        <w:t xml:space="preserve">311 W. Saratoga Street, Room 946 </w:t>
      </w:r>
    </w:p>
    <w:p w:rsidR="00C140AB" w:rsidRDefault="00C140AB" w:rsidP="00C140AB">
      <w:pPr>
        <w:rPr>
          <w:bCs/>
        </w:rPr>
      </w:pPr>
      <w:r>
        <w:rPr>
          <w:bCs/>
        </w:rPr>
        <w:tab/>
      </w:r>
      <w:r>
        <w:rPr>
          <w:bCs/>
        </w:rPr>
        <w:tab/>
        <w:t>Baltimore, MD 21201</w:t>
      </w:r>
    </w:p>
    <w:p w:rsidR="00C140AB" w:rsidRDefault="00C140AB" w:rsidP="00C140AB">
      <w:pPr>
        <w:suppressAutoHyphens/>
        <w:ind w:left="720"/>
        <w:rPr>
          <w:spacing w:val="-3"/>
        </w:rPr>
      </w:pPr>
      <w:r>
        <w:rPr>
          <w:spacing w:val="-3"/>
        </w:rPr>
        <w:tab/>
        <w:t xml:space="preserve">Office: 410-767-7637 Fax: 410-333-0258 Email:  </w:t>
      </w:r>
      <w:hyperlink r:id="rId10" w:history="1">
        <w:r w:rsidRPr="00BB5FFF">
          <w:rPr>
            <w:rStyle w:val="Hyperlink"/>
            <w:b/>
            <w:spacing w:val="-3"/>
          </w:rPr>
          <w:t>cora.traynham@maryland.gov</w:t>
        </w:r>
      </w:hyperlink>
    </w:p>
    <w:p w:rsidR="00431CB8" w:rsidRDefault="00431CB8">
      <w:pPr>
        <w:suppressAutoHyphens/>
        <w:jc w:val="both"/>
        <w:rPr>
          <w:spacing w:val="-3"/>
        </w:rPr>
      </w:pPr>
    </w:p>
    <w:p w:rsidR="00431CB8" w:rsidRDefault="00431CB8">
      <w:r>
        <w:t>Inquiries must be directed to the Department at the above telephone number and address.</w:t>
      </w:r>
    </w:p>
    <w:p w:rsidR="00431CB8" w:rsidRDefault="00431CB8"/>
    <w:p w:rsidR="00431CB8" w:rsidRDefault="00E634FF">
      <w:pPr>
        <w:rPr>
          <w:b/>
          <w:bCs/>
        </w:rPr>
      </w:pPr>
      <w:r>
        <w:rPr>
          <w:b/>
          <w:bCs/>
        </w:rPr>
        <w:t>9</w:t>
      </w:r>
      <w:r w:rsidR="00431CB8">
        <w:rPr>
          <w:b/>
          <w:bCs/>
        </w:rPr>
        <w:t>.</w:t>
      </w:r>
      <w:r w:rsidR="00431CB8">
        <w:rPr>
          <w:b/>
          <w:bCs/>
        </w:rPr>
        <w:tab/>
        <w:t>BASIS FOR AWARD</w:t>
      </w:r>
    </w:p>
    <w:p w:rsidR="00431CB8" w:rsidRDefault="00431CB8"/>
    <w:p w:rsidR="00431CB8" w:rsidRDefault="00431CB8">
      <w:pPr>
        <w:rPr>
          <w:spacing w:val="-3"/>
        </w:rPr>
      </w:pPr>
      <w:r>
        <w:rPr>
          <w:spacing w:val="-3"/>
        </w:rPr>
        <w:t>The Contract will be awarded to the responsible Bidder whose submits a responsive Bid that meets the specifications set forth in the Small Procurement Solicitation, and provides the</w:t>
      </w:r>
      <w:r w:rsidR="00E634FF">
        <w:rPr>
          <w:spacing w:val="-3"/>
        </w:rPr>
        <w:t>:</w:t>
      </w:r>
    </w:p>
    <w:p w:rsidR="00E634FF" w:rsidRDefault="00E634FF">
      <w:pPr>
        <w:rPr>
          <w:spacing w:val="-3"/>
        </w:rPr>
      </w:pPr>
    </w:p>
    <w:p w:rsidR="00431CB8" w:rsidRDefault="00431CB8" w:rsidP="008C4244">
      <w:pPr>
        <w:ind w:left="1080"/>
        <w:rPr>
          <w:b/>
          <w:spacing w:val="-3"/>
        </w:rPr>
      </w:pPr>
      <w:r w:rsidRPr="008C4244">
        <w:rPr>
          <w:b/>
          <w:spacing w:val="-3"/>
        </w:rPr>
        <w:t xml:space="preserve">Most Favorable Bid Price </w:t>
      </w:r>
    </w:p>
    <w:p w:rsidR="00872E9C" w:rsidRPr="008C4244" w:rsidRDefault="00872E9C" w:rsidP="008C4244">
      <w:pPr>
        <w:ind w:left="1080"/>
        <w:rPr>
          <w:b/>
          <w:spacing w:val="-3"/>
        </w:rPr>
      </w:pPr>
    </w:p>
    <w:p w:rsidR="00431CB8" w:rsidRDefault="00872E9C">
      <w:r>
        <w:t>In the event of tie bids, the provisions of COMAR 21.05.02.14 shall determine the successful bidder.</w:t>
      </w:r>
    </w:p>
    <w:p w:rsidR="00872E9C" w:rsidRDefault="00872E9C"/>
    <w:p w:rsidR="00431CB8" w:rsidRDefault="00E634FF">
      <w:pPr>
        <w:rPr>
          <w:b/>
          <w:bCs/>
        </w:rPr>
      </w:pPr>
      <w:r>
        <w:rPr>
          <w:b/>
          <w:bCs/>
        </w:rPr>
        <w:t>10</w:t>
      </w:r>
      <w:r w:rsidR="00431CB8">
        <w:rPr>
          <w:b/>
          <w:bCs/>
        </w:rPr>
        <w:t>.</w:t>
      </w:r>
      <w:r w:rsidR="00431CB8">
        <w:rPr>
          <w:b/>
          <w:bCs/>
        </w:rPr>
        <w:tab/>
        <w:t>DEPARTMENT CONTRACT</w:t>
      </w:r>
    </w:p>
    <w:p w:rsidR="00431CB8" w:rsidRDefault="00431CB8">
      <w:pPr>
        <w:ind w:left="360"/>
      </w:pPr>
    </w:p>
    <w:p w:rsidR="00431CB8" w:rsidRDefault="00431CB8">
      <w:r>
        <w:t xml:space="preserve">The successful </w:t>
      </w:r>
      <w:r w:rsidR="00490D29">
        <w:t>bidder</w:t>
      </w:r>
      <w:r>
        <w:t xml:space="preserve"> will be expected to sign a contract with the Department, sample enclosed as </w:t>
      </w:r>
      <w:r>
        <w:rPr>
          <w:b/>
          <w:bCs/>
          <w:u w:val="single"/>
        </w:rPr>
        <w:t xml:space="preserve">ATTACHMENT </w:t>
      </w:r>
      <w:r w:rsidR="00490D29">
        <w:rPr>
          <w:b/>
          <w:bCs/>
          <w:u w:val="single"/>
        </w:rPr>
        <w:t>A</w:t>
      </w:r>
      <w:r>
        <w:t xml:space="preserve">. </w:t>
      </w:r>
    </w:p>
    <w:p w:rsidR="00431CB8" w:rsidRDefault="00431CB8"/>
    <w:p w:rsidR="00431CB8" w:rsidRDefault="00E634FF" w:rsidP="00C00EAD">
      <w:pPr>
        <w:ind w:left="720" w:hanging="720"/>
      </w:pPr>
      <w:r>
        <w:rPr>
          <w:b/>
          <w:bCs/>
        </w:rPr>
        <w:t>11</w:t>
      </w:r>
      <w:r w:rsidR="00431CB8">
        <w:rPr>
          <w:b/>
          <w:bCs/>
        </w:rPr>
        <w:t>.</w:t>
      </w:r>
      <w:r w:rsidR="00431CB8">
        <w:rPr>
          <w:b/>
          <w:bCs/>
        </w:rPr>
        <w:tab/>
        <w:t>CANCELLATION OF BIDS</w:t>
      </w:r>
    </w:p>
    <w:p w:rsidR="00431CB8" w:rsidRDefault="00431CB8"/>
    <w:p w:rsidR="00431CB8" w:rsidRDefault="00431CB8">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 who were sent this Solicitation or otherwise are known by the Procurement Officer to have obtained this Solicitation.</w:t>
      </w:r>
    </w:p>
    <w:p w:rsidR="0014048D" w:rsidRDefault="0014048D"/>
    <w:p w:rsidR="00431CB8" w:rsidRDefault="00E634FF">
      <w:pPr>
        <w:rPr>
          <w:b/>
          <w:bCs/>
        </w:rPr>
      </w:pPr>
      <w:r>
        <w:rPr>
          <w:b/>
          <w:bCs/>
        </w:rPr>
        <w:t>12</w:t>
      </w:r>
      <w:r w:rsidR="00431CB8">
        <w:rPr>
          <w:b/>
          <w:bCs/>
        </w:rPr>
        <w:t>.</w:t>
      </w:r>
      <w:r w:rsidR="00431CB8">
        <w:rPr>
          <w:b/>
          <w:bCs/>
        </w:rPr>
        <w:tab/>
        <w:t>ACCEPTANCE OF BIDS</w:t>
      </w:r>
    </w:p>
    <w:p w:rsidR="00431CB8" w:rsidRDefault="00431CB8"/>
    <w:p w:rsidR="00431CB8" w:rsidRDefault="00431CB8">
      <w:r>
        <w:t>The State reserves the right to accept or reject any and all Bids, in whole or in part, received in response to this Solicitation, or to waive or permit cure of minor irregularities to serve the best interests of the State of Maryland.</w:t>
      </w:r>
    </w:p>
    <w:p w:rsidR="00431CB8" w:rsidRDefault="00431CB8">
      <w:pPr>
        <w:pStyle w:val="Footer"/>
        <w:tabs>
          <w:tab w:val="clear" w:pos="4320"/>
          <w:tab w:val="clear" w:pos="8640"/>
        </w:tabs>
      </w:pPr>
    </w:p>
    <w:p w:rsidR="00431CB8" w:rsidRDefault="00E634FF" w:rsidP="00C00EAD">
      <w:pPr>
        <w:ind w:left="720" w:hanging="720"/>
      </w:pPr>
      <w:r>
        <w:rPr>
          <w:b/>
          <w:bCs/>
        </w:rPr>
        <w:t>13</w:t>
      </w:r>
      <w:r w:rsidR="00541897">
        <w:rPr>
          <w:b/>
          <w:bCs/>
        </w:rPr>
        <w:t>.</w:t>
      </w:r>
      <w:r w:rsidR="00541897">
        <w:rPr>
          <w:b/>
          <w:bCs/>
        </w:rPr>
        <w:tab/>
        <w:t>TIME OF BID</w:t>
      </w:r>
      <w:r w:rsidR="00431CB8">
        <w:rPr>
          <w:b/>
          <w:bCs/>
        </w:rPr>
        <w:t xml:space="preserve"> ACCEPTANCE </w:t>
      </w:r>
    </w:p>
    <w:p w:rsidR="00431CB8" w:rsidRDefault="00431CB8"/>
    <w:p w:rsidR="00431CB8" w:rsidRDefault="00431CB8">
      <w:r>
        <w:t>The content of this Solicitation and the Bid of the successful Bidder or Bidders will be included by reference in any resulting Contract. All prices, terms and conditions in the Bid are irrevocable for 90 days after the c</w:t>
      </w:r>
      <w:r w:rsidR="00E634FF">
        <w:t>losing date for receipt of Bids.  This</w:t>
      </w:r>
      <w:r>
        <w:t xml:space="preserve"> period may be extended by written mutu</w:t>
      </w:r>
      <w:r w:rsidR="00E634FF">
        <w:t>al agreement between the Bidder</w:t>
      </w:r>
      <w:r>
        <w:t xml:space="preserve"> and the requesting State organization. </w:t>
      </w:r>
    </w:p>
    <w:p w:rsidR="00431CB8" w:rsidRDefault="00431CB8"/>
    <w:p w:rsidR="00431CB8" w:rsidRDefault="00431CB8"/>
    <w:p w:rsidR="00431CB8" w:rsidRDefault="00E634FF">
      <w:pPr>
        <w:rPr>
          <w:b/>
          <w:bCs/>
        </w:rPr>
      </w:pPr>
      <w:r>
        <w:rPr>
          <w:b/>
          <w:bCs/>
        </w:rPr>
        <w:t>14</w:t>
      </w:r>
      <w:r w:rsidR="00431CB8">
        <w:rPr>
          <w:b/>
          <w:bCs/>
        </w:rPr>
        <w:t>.</w:t>
      </w:r>
      <w:r w:rsidR="00431CB8">
        <w:rPr>
          <w:b/>
          <w:bCs/>
        </w:rPr>
        <w:tab/>
        <w:t>PAYMENT</w:t>
      </w:r>
    </w:p>
    <w:p w:rsidR="00431CB8" w:rsidRDefault="00431CB8">
      <w:pPr>
        <w:ind w:left="360"/>
      </w:pPr>
    </w:p>
    <w:p w:rsidR="00431CB8" w:rsidRDefault="00431CB8">
      <w:r>
        <w:t xml:space="preserve">The successful </w:t>
      </w:r>
      <w:r w:rsidR="00872E9C">
        <w:t xml:space="preserve">Contractor shall bill the Department upon completion of the required services for the total amount submitted in the </w:t>
      </w:r>
      <w:r w:rsidR="00872E9C" w:rsidRPr="00872E9C">
        <w:rPr>
          <w:b/>
        </w:rPr>
        <w:t>Bid Form</w:t>
      </w:r>
      <w:r w:rsidR="00872E9C">
        <w:t xml:space="preserve"> (</w:t>
      </w:r>
      <w:r w:rsidR="00872E9C" w:rsidRPr="00872E9C">
        <w:rPr>
          <w:b/>
          <w:u w:val="single"/>
        </w:rPr>
        <w:t>Attachment B</w:t>
      </w:r>
      <w:r w:rsidR="00872E9C">
        <w:t>).</w:t>
      </w:r>
    </w:p>
    <w:p w:rsidR="00431CB8" w:rsidRDefault="00431CB8"/>
    <w:p w:rsidR="00431CB8" w:rsidRDefault="00431CB8" w:rsidP="00872E9C">
      <w:pPr>
        <w:pStyle w:val="BlockText"/>
        <w:ind w:left="0"/>
        <w:rPr>
          <w:rFonts w:ascii="Times New Roman" w:hAnsi="Times New Roman"/>
        </w:rPr>
      </w:pPr>
      <w:r>
        <w:rPr>
          <w:rFonts w:ascii="Times New Roman" w:hAnsi="Times New Roman"/>
        </w:rPr>
        <w:t xml:space="preserve">Invoices must be addressed to: </w:t>
      </w:r>
      <w:r w:rsidR="00872E9C">
        <w:rPr>
          <w:rFonts w:ascii="Times New Roman" w:hAnsi="Times New Roman"/>
        </w:rPr>
        <w:t xml:space="preserve"> </w:t>
      </w:r>
    </w:p>
    <w:p w:rsidR="00872E9C" w:rsidRDefault="00872E9C" w:rsidP="00872E9C">
      <w:pPr>
        <w:pStyle w:val="BlockText"/>
        <w:ind w:left="0"/>
        <w:rPr>
          <w:rFonts w:ascii="Times New Roman" w:hAnsi="Times New Roman"/>
        </w:rPr>
      </w:pPr>
    </w:p>
    <w:p w:rsidR="00872E9C" w:rsidRDefault="00872E9C" w:rsidP="00872E9C">
      <w:pPr>
        <w:pStyle w:val="BlockText"/>
        <w:ind w:left="0"/>
        <w:rPr>
          <w:rFonts w:ascii="Times New Roman" w:hAnsi="Times New Roman"/>
        </w:rPr>
      </w:pPr>
      <w:r>
        <w:rPr>
          <w:rFonts w:ascii="Times New Roman" w:hAnsi="Times New Roman"/>
        </w:rPr>
        <w:tab/>
      </w:r>
      <w:r>
        <w:rPr>
          <w:rFonts w:ascii="Times New Roman" w:hAnsi="Times New Roman"/>
        </w:rPr>
        <w:tab/>
        <w:t>Michael Hoffman, Chief of Security, DHR</w:t>
      </w:r>
    </w:p>
    <w:p w:rsidR="00872E9C" w:rsidRDefault="00872E9C" w:rsidP="00872E9C">
      <w:pPr>
        <w:pStyle w:val="BlockText"/>
        <w:ind w:left="0"/>
        <w:rPr>
          <w:rFonts w:ascii="Times New Roman" w:hAnsi="Times New Roman"/>
        </w:rPr>
      </w:pPr>
      <w:r>
        <w:rPr>
          <w:rFonts w:ascii="Times New Roman" w:hAnsi="Times New Roman"/>
        </w:rPr>
        <w:tab/>
      </w:r>
      <w:r>
        <w:rPr>
          <w:rFonts w:ascii="Times New Roman" w:hAnsi="Times New Roman"/>
        </w:rPr>
        <w:tab/>
        <w:t>Baltimore City Department of Social Services</w:t>
      </w:r>
    </w:p>
    <w:p w:rsidR="00872E9C" w:rsidRDefault="00872E9C" w:rsidP="00872E9C">
      <w:pPr>
        <w:pStyle w:val="BlockText"/>
        <w:ind w:left="0"/>
        <w:rPr>
          <w:rFonts w:ascii="Times New Roman" w:hAnsi="Times New Roman"/>
        </w:rPr>
      </w:pPr>
      <w:r>
        <w:rPr>
          <w:rFonts w:ascii="Times New Roman" w:hAnsi="Times New Roman"/>
        </w:rPr>
        <w:tab/>
      </w:r>
      <w:r>
        <w:rPr>
          <w:rFonts w:ascii="Times New Roman" w:hAnsi="Times New Roman"/>
        </w:rPr>
        <w:tab/>
        <w:t>1510 Guilford Ave.</w:t>
      </w:r>
    </w:p>
    <w:p w:rsidR="00872E9C" w:rsidRDefault="00872E9C" w:rsidP="00872E9C">
      <w:pPr>
        <w:pStyle w:val="BlockText"/>
        <w:ind w:left="0"/>
        <w:rPr>
          <w:rFonts w:ascii="Times New Roman" w:hAnsi="Times New Roman"/>
        </w:rPr>
      </w:pPr>
      <w:r>
        <w:rPr>
          <w:rFonts w:ascii="Times New Roman" w:hAnsi="Times New Roman"/>
        </w:rPr>
        <w:tab/>
      </w:r>
      <w:r>
        <w:rPr>
          <w:rFonts w:ascii="Times New Roman" w:hAnsi="Times New Roman"/>
        </w:rPr>
        <w:tab/>
        <w:t>Baltimore, Maryland 21202</w:t>
      </w:r>
    </w:p>
    <w:p w:rsidR="00872E9C" w:rsidRDefault="00872E9C" w:rsidP="00872E9C">
      <w:pPr>
        <w:pStyle w:val="BlockText"/>
        <w:ind w:left="0"/>
        <w:rPr>
          <w:rFonts w:ascii="Times New Roman" w:hAnsi="Times New Roman"/>
        </w:rPr>
      </w:pPr>
      <w:r>
        <w:rPr>
          <w:rFonts w:ascii="Times New Roman" w:hAnsi="Times New Roman"/>
        </w:rPr>
        <w:tab/>
      </w:r>
      <w:r>
        <w:rPr>
          <w:rFonts w:ascii="Times New Roman" w:hAnsi="Times New Roman"/>
        </w:rPr>
        <w:tab/>
      </w:r>
    </w:p>
    <w:p w:rsidR="00431CB8" w:rsidRDefault="00431CB8">
      <w: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Default="00431CB8"/>
    <w:p w:rsidR="00431CB8" w:rsidRDefault="00431CB8"/>
    <w:p w:rsidR="00C00EAD" w:rsidRDefault="00E634FF" w:rsidP="00C00EAD">
      <w:r>
        <w:rPr>
          <w:b/>
          <w:bCs/>
        </w:rPr>
        <w:t>15</w:t>
      </w:r>
      <w:r w:rsidR="00431CB8">
        <w:rPr>
          <w:b/>
          <w:bCs/>
        </w:rPr>
        <w:t>.</w:t>
      </w:r>
      <w:r w:rsidR="00431CB8">
        <w:rPr>
          <w:b/>
          <w:bCs/>
        </w:rPr>
        <w:tab/>
        <w:t>PROCUREMENT METHOD</w:t>
      </w:r>
      <w:r w:rsidR="00C00EAD">
        <w:rPr>
          <w:b/>
          <w:bCs/>
        </w:rPr>
        <w:t xml:space="preserve"> </w:t>
      </w:r>
    </w:p>
    <w:p w:rsidR="00431CB8" w:rsidRDefault="00431CB8"/>
    <w:p w:rsidR="00431CB8" w:rsidRDefault="00431CB8">
      <w:r>
        <w:t>This award will be made in accordance with Code of Maryland Regulations (COMAR) 21.05.07, Small Procurement Regulations.</w:t>
      </w:r>
      <w:r w:rsidR="00064370">
        <w:t xml:space="preserve">  Small procurement is defined as the use of procedures to obtain items reasonably expected by the Procurement Officer to cost $25,000 or less.</w:t>
      </w:r>
      <w:r>
        <w:tab/>
      </w:r>
    </w:p>
    <w:p w:rsidR="00431CB8" w:rsidRDefault="00431CB8"/>
    <w:p w:rsidR="00431CB8" w:rsidRDefault="00431CB8"/>
    <w:p w:rsidR="00431CB8" w:rsidRDefault="00431CB8">
      <w:pPr>
        <w:tabs>
          <w:tab w:val="left" w:pos="5205"/>
        </w:tabs>
        <w:jc w:val="center"/>
        <w:rPr>
          <w:b/>
          <w:sz w:val="32"/>
        </w:rPr>
      </w:pPr>
      <w:r>
        <w:rPr>
          <w:b/>
          <w:sz w:val="32"/>
        </w:rPr>
        <w:t xml:space="preserve">Minority Business Enterprises are strongly encouraged </w:t>
      </w:r>
      <w:r w:rsidR="00927F4F">
        <w:rPr>
          <w:b/>
          <w:sz w:val="32"/>
        </w:rPr>
        <w:t xml:space="preserve">to </w:t>
      </w:r>
      <w:r>
        <w:rPr>
          <w:b/>
          <w:sz w:val="32"/>
        </w:rPr>
        <w:t>respond to this solicitation.</w:t>
      </w:r>
    </w:p>
    <w:p w:rsidR="00431CB8" w:rsidRDefault="00431CB8">
      <w:pPr>
        <w:tabs>
          <w:tab w:val="left" w:pos="5205"/>
        </w:tabs>
      </w:pPr>
      <w:r>
        <w:tab/>
      </w:r>
      <w:r>
        <w:tab/>
      </w:r>
      <w:r>
        <w:tab/>
      </w:r>
      <w:r>
        <w:tab/>
      </w:r>
      <w:r>
        <w:tab/>
      </w:r>
      <w:r>
        <w:tab/>
      </w:r>
      <w:r>
        <w:tab/>
      </w:r>
    </w:p>
    <w:p w:rsidR="00CD20FD" w:rsidRDefault="00CD20F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D20FD" w:rsidRPr="00041A98" w:rsidTr="005F6010">
        <w:tc>
          <w:tcPr>
            <w:tcW w:w="11016" w:type="dxa"/>
            <w:shd w:val="clear" w:color="auto" w:fill="BFBFBF"/>
          </w:tcPr>
          <w:p w:rsidR="00CD20FD" w:rsidRPr="00041A98" w:rsidRDefault="00CD20FD" w:rsidP="005F6010">
            <w:pPr>
              <w:pStyle w:val="Header"/>
              <w:tabs>
                <w:tab w:val="clear" w:pos="4320"/>
                <w:tab w:val="clear" w:pos="8640"/>
              </w:tabs>
              <w:jc w:val="center"/>
              <w:rPr>
                <w:rFonts w:ascii="Times New Roman" w:hAnsi="Times New Roman"/>
                <w:b/>
                <w:sz w:val="22"/>
              </w:rPr>
            </w:pPr>
            <w:r w:rsidRPr="00041A98">
              <w:rPr>
                <w:rFonts w:ascii="Times New Roman" w:hAnsi="Times New Roman"/>
                <w:b/>
                <w:sz w:val="22"/>
              </w:rPr>
              <w:lastRenderedPageBreak/>
              <w:t>ATTACHMENT A – CONTRACT  “SAMPLE”</w:t>
            </w:r>
          </w:p>
        </w:tc>
      </w:tr>
    </w:tbl>
    <w:p w:rsidR="00CD20FD" w:rsidRDefault="00CD20FD" w:rsidP="00CD20FD">
      <w:pPr>
        <w:pStyle w:val="Header"/>
        <w:tabs>
          <w:tab w:val="clear" w:pos="4320"/>
          <w:tab w:val="clear" w:pos="8640"/>
        </w:tabs>
        <w:rPr>
          <w:rFonts w:ascii="Times New Roman" w:hAnsi="Times New Roman"/>
          <w:sz w:val="22"/>
        </w:rPr>
      </w:pPr>
    </w:p>
    <w:p w:rsidR="00CD20FD" w:rsidRDefault="00CD20FD" w:rsidP="00CD20FD">
      <w:pPr>
        <w:pStyle w:val="Header"/>
        <w:tabs>
          <w:tab w:val="clear" w:pos="4320"/>
          <w:tab w:val="clear" w:pos="8640"/>
        </w:tabs>
        <w:rPr>
          <w:rFonts w:ascii="Times New Roman" w:hAnsi="Times New Roman"/>
          <w:sz w:val="22"/>
          <w:u w:val="single"/>
        </w:rPr>
      </w:pPr>
      <w:bookmarkStart w:id="0" w:name="Text1"/>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bookmarkEnd w:id="0"/>
      <w:r>
        <w:rPr>
          <w:rFonts w:ascii="Times New Roman" w:hAnsi="Times New Roman"/>
          <w:sz w:val="22"/>
        </w:rPr>
        <w:t>DAO/WCDSS-</w:t>
      </w:r>
      <w:r w:rsidR="00872E9C">
        <w:rPr>
          <w:rFonts w:ascii="Times New Roman" w:hAnsi="Times New Roman"/>
          <w:sz w:val="22"/>
        </w:rPr>
        <w:t>16</w:t>
      </w:r>
      <w:r>
        <w:rPr>
          <w:rFonts w:ascii="Times New Roman" w:hAnsi="Times New Roman"/>
          <w:sz w:val="22"/>
        </w:rPr>
        <w:t>-</w:t>
      </w:r>
      <w:r w:rsidR="00872E9C">
        <w:rPr>
          <w:rFonts w:ascii="Times New Roman" w:hAnsi="Times New Roman"/>
          <w:sz w:val="22"/>
        </w:rPr>
        <w:t>001</w:t>
      </w:r>
      <w:r>
        <w:rPr>
          <w:rFonts w:ascii="Times New Roman" w:hAnsi="Times New Roman"/>
          <w:sz w:val="22"/>
        </w:rPr>
        <w:t>-S</w:t>
      </w:r>
    </w:p>
    <w:p w:rsidR="00CD20FD" w:rsidRPr="00041A98" w:rsidRDefault="00CD20FD" w:rsidP="00CD20FD">
      <w:pPr>
        <w:pStyle w:val="Header"/>
        <w:tabs>
          <w:tab w:val="clear" w:pos="4320"/>
          <w:tab w:val="clear" w:pos="8640"/>
        </w:tabs>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AGENCY CONTROL NUMBER</w:t>
      </w:r>
    </w:p>
    <w:p w:rsidR="00CD20FD" w:rsidRDefault="00CD20FD" w:rsidP="00CD20FD">
      <w:pPr>
        <w:pStyle w:val="OmniPage2"/>
        <w:tabs>
          <w:tab w:val="clear" w:pos="8725"/>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p>
    <w:p w:rsidR="00CD20FD" w:rsidRDefault="00CD20FD" w:rsidP="00CD20FD">
      <w:pPr>
        <w:pStyle w:val="OmniPage2"/>
        <w:ind w:left="0" w:right="0"/>
        <w:rPr>
          <w:rFonts w:ascii="Times New Roman" w:hAnsi="Times New Roman"/>
          <w:noProof w:val="0"/>
          <w:sz w:val="22"/>
        </w:rPr>
      </w:pPr>
    </w:p>
    <w:p w:rsidR="00CD20FD" w:rsidRDefault="00CD20FD" w:rsidP="00CD20FD">
      <w:pPr>
        <w:pStyle w:val="OmniPage2"/>
        <w:ind w:left="0" w:right="0"/>
        <w:jc w:val="center"/>
        <w:rPr>
          <w:rFonts w:ascii="Times New Roman" w:hAnsi="Times New Roman"/>
          <w:b/>
          <w:bCs/>
          <w:noProof w:val="0"/>
          <w:sz w:val="22"/>
        </w:rPr>
      </w:pPr>
      <w:r>
        <w:rPr>
          <w:rFonts w:ascii="Times New Roman" w:hAnsi="Times New Roman"/>
          <w:b/>
          <w:bCs/>
          <w:noProof w:val="0"/>
          <w:sz w:val="22"/>
        </w:rPr>
        <w:t>SMALL PROCUREMENT STANDARD SERVICES CONTRACT</w:t>
      </w:r>
    </w:p>
    <w:p w:rsidR="00CD20FD" w:rsidRDefault="00CD20FD" w:rsidP="00CD20FD">
      <w:pPr>
        <w:pStyle w:val="OmniPage4"/>
        <w:ind w:left="0" w:right="0"/>
        <w:jc w:val="center"/>
        <w:rPr>
          <w:rFonts w:ascii="Times New Roman" w:hAnsi="Times New Roman"/>
          <w:b/>
          <w:bCs/>
          <w:noProof w:val="0"/>
          <w:sz w:val="22"/>
        </w:rPr>
      </w:pPr>
      <w:r>
        <w:rPr>
          <w:rFonts w:ascii="Times New Roman" w:hAnsi="Times New Roman"/>
          <w:b/>
          <w:bCs/>
          <w:noProof w:val="0"/>
          <w:sz w:val="22"/>
        </w:rPr>
        <w:t>BETWEEN</w:t>
      </w:r>
    </w:p>
    <w:p w:rsidR="00CD20FD" w:rsidRDefault="00CD20FD" w:rsidP="00CD20FD">
      <w:pPr>
        <w:pStyle w:val="OmniPage5"/>
        <w:ind w:left="0" w:right="0"/>
        <w:jc w:val="center"/>
        <w:rPr>
          <w:rFonts w:ascii="Times New Roman" w:hAnsi="Times New Roman"/>
          <w:noProof w:val="0"/>
          <w:sz w:val="22"/>
        </w:rPr>
      </w:pPr>
      <w:r>
        <w:rPr>
          <w:rFonts w:ascii="Times New Roman" w:hAnsi="Times New Roman"/>
          <w:b/>
          <w:bCs/>
          <w:noProof w:val="0"/>
          <w:sz w:val="22"/>
        </w:rPr>
        <w:t>MARYLAND STATE DEPARTMENT OF HUMAN RESOURCES</w:t>
      </w:r>
    </w:p>
    <w:bookmarkStart w:id="1" w:name="Text2"/>
    <w:p w:rsidR="00CD20FD" w:rsidRDefault="003B1DC9" w:rsidP="00CD20FD">
      <w:pPr>
        <w:tabs>
          <w:tab w:val="right" w:pos="8725"/>
        </w:tabs>
        <w:jc w:val="center"/>
        <w:rPr>
          <w:sz w:val="22"/>
        </w:rPr>
      </w:pPr>
      <w:r>
        <w:rPr>
          <w:sz w:val="22"/>
        </w:rPr>
        <w:fldChar w:fldCharType="begin">
          <w:ffData>
            <w:name w:val="Text2"/>
            <w:enabled/>
            <w:calcOnExit w:val="0"/>
            <w:textInput/>
          </w:ffData>
        </w:fldChar>
      </w:r>
      <w:r w:rsidR="00CD20FD">
        <w:rPr>
          <w:sz w:val="22"/>
        </w:rPr>
        <w:instrText xml:space="preserve"> FORMTEXT </w:instrText>
      </w:r>
      <w:r>
        <w:rPr>
          <w:sz w:val="22"/>
        </w:rPr>
      </w:r>
      <w:r>
        <w:rPr>
          <w:sz w:val="22"/>
        </w:rPr>
        <w:fldChar w:fldCharType="separate"/>
      </w:r>
      <w:r w:rsidR="00CD20FD">
        <w:rPr>
          <w:sz w:val="22"/>
        </w:rPr>
        <w:t>Division of Administrative Operations</w:t>
      </w:r>
      <w:r>
        <w:rPr>
          <w:sz w:val="22"/>
        </w:rPr>
        <w:fldChar w:fldCharType="end"/>
      </w:r>
      <w:bookmarkEnd w:id="1"/>
    </w:p>
    <w:bookmarkStart w:id="2" w:name="Text3"/>
    <w:p w:rsidR="00CD20FD" w:rsidRDefault="003B1DC9" w:rsidP="00CD20FD">
      <w:pPr>
        <w:tabs>
          <w:tab w:val="right" w:pos="8725"/>
        </w:tabs>
        <w:jc w:val="center"/>
        <w:rPr>
          <w:sz w:val="22"/>
        </w:rPr>
      </w:pPr>
      <w:r>
        <w:rPr>
          <w:sz w:val="22"/>
        </w:rPr>
        <w:fldChar w:fldCharType="begin">
          <w:ffData>
            <w:name w:val="Text3"/>
            <w:enabled/>
            <w:calcOnExit w:val="0"/>
            <w:textInput/>
          </w:ffData>
        </w:fldChar>
      </w:r>
      <w:r w:rsidR="00CD20FD">
        <w:rPr>
          <w:sz w:val="22"/>
        </w:rPr>
        <w:instrText xml:space="preserve"> FORMTEXT </w:instrText>
      </w:r>
      <w:r>
        <w:rPr>
          <w:sz w:val="22"/>
        </w:rPr>
      </w:r>
      <w:r>
        <w:rPr>
          <w:sz w:val="22"/>
        </w:rPr>
        <w:fldChar w:fldCharType="separate"/>
      </w:r>
      <w:r w:rsidR="00CD20FD">
        <w:rPr>
          <w:sz w:val="22"/>
        </w:rPr>
        <w:t>311 W. Saratoga Street</w:t>
      </w:r>
      <w:r>
        <w:rPr>
          <w:sz w:val="22"/>
        </w:rPr>
        <w:fldChar w:fldCharType="end"/>
      </w:r>
      <w:bookmarkEnd w:id="2"/>
    </w:p>
    <w:bookmarkStart w:id="3" w:name="Text4"/>
    <w:p w:rsidR="00CD20FD" w:rsidRDefault="003B1DC9" w:rsidP="00CD20FD">
      <w:pPr>
        <w:tabs>
          <w:tab w:val="right" w:pos="8725"/>
        </w:tabs>
        <w:jc w:val="center"/>
        <w:rPr>
          <w:sz w:val="22"/>
        </w:rPr>
      </w:pPr>
      <w:r>
        <w:rPr>
          <w:sz w:val="22"/>
        </w:rPr>
        <w:fldChar w:fldCharType="begin">
          <w:ffData>
            <w:name w:val="Text4"/>
            <w:enabled/>
            <w:calcOnExit w:val="0"/>
            <w:textInput/>
          </w:ffData>
        </w:fldChar>
      </w:r>
      <w:r w:rsidR="00CD20FD">
        <w:rPr>
          <w:sz w:val="22"/>
        </w:rPr>
        <w:instrText xml:space="preserve"> FORMTEXT </w:instrText>
      </w:r>
      <w:r>
        <w:rPr>
          <w:sz w:val="22"/>
        </w:rPr>
      </w:r>
      <w:r>
        <w:rPr>
          <w:sz w:val="22"/>
        </w:rPr>
        <w:fldChar w:fldCharType="separate"/>
      </w:r>
      <w:r w:rsidR="00CD20FD">
        <w:rPr>
          <w:sz w:val="22"/>
        </w:rPr>
        <w:t>Baltimore, Maryland 21201</w:t>
      </w:r>
      <w:r>
        <w:rPr>
          <w:sz w:val="22"/>
        </w:rPr>
        <w:fldChar w:fldCharType="end"/>
      </w:r>
      <w:bookmarkEnd w:id="3"/>
    </w:p>
    <w:p w:rsidR="00CD20FD" w:rsidRDefault="00CD20FD" w:rsidP="00CD20FD">
      <w:pPr>
        <w:tabs>
          <w:tab w:val="right" w:pos="8725"/>
        </w:tabs>
        <w:rPr>
          <w:sz w:val="22"/>
        </w:rPr>
      </w:pPr>
    </w:p>
    <w:p w:rsidR="00CD20FD" w:rsidRDefault="00CD20FD" w:rsidP="00CD20FD">
      <w:pPr>
        <w:pStyle w:val="OmniPage6"/>
        <w:ind w:left="0" w:right="0"/>
        <w:jc w:val="center"/>
        <w:rPr>
          <w:rFonts w:ascii="Times New Roman" w:hAnsi="Times New Roman"/>
          <w:b/>
          <w:bCs/>
          <w:noProof w:val="0"/>
          <w:sz w:val="22"/>
        </w:rPr>
      </w:pPr>
      <w:r>
        <w:rPr>
          <w:rFonts w:ascii="Times New Roman" w:hAnsi="Times New Roman"/>
          <w:b/>
          <w:bCs/>
          <w:noProof w:val="0"/>
          <w:sz w:val="22"/>
        </w:rPr>
        <w:t>AND</w:t>
      </w:r>
    </w:p>
    <w:p w:rsidR="00CD20FD" w:rsidRDefault="00CD20FD" w:rsidP="00CD20FD">
      <w:pPr>
        <w:tabs>
          <w:tab w:val="right" w:pos="5985"/>
        </w:tabs>
        <w:rPr>
          <w:sz w:val="22"/>
        </w:rPr>
      </w:pPr>
    </w:p>
    <w:bookmarkStart w:id="4" w:name="Text5"/>
    <w:p w:rsidR="00CD20FD" w:rsidRDefault="003B1DC9" w:rsidP="00CD20FD">
      <w:pPr>
        <w:tabs>
          <w:tab w:val="right" w:pos="8725"/>
        </w:tabs>
        <w:jc w:val="center"/>
        <w:rPr>
          <w:sz w:val="22"/>
        </w:rPr>
      </w:pPr>
      <w:r>
        <w:rPr>
          <w:sz w:val="22"/>
        </w:rPr>
        <w:fldChar w:fldCharType="begin">
          <w:ffData>
            <w:name w:val="Text5"/>
            <w:enabled/>
            <w:calcOnExit w:val="0"/>
            <w:textInput/>
          </w:ffData>
        </w:fldChar>
      </w:r>
      <w:r w:rsidR="00CD20FD">
        <w:rPr>
          <w:sz w:val="22"/>
        </w:rPr>
        <w:instrText xml:space="preserve"> FORMTEXT </w:instrText>
      </w:r>
      <w:r>
        <w:rPr>
          <w:sz w:val="22"/>
        </w:rPr>
      </w:r>
      <w:r>
        <w:rPr>
          <w:sz w:val="22"/>
        </w:rPr>
        <w:fldChar w:fldCharType="separate"/>
      </w:r>
      <w:r w:rsidR="00CD20FD">
        <w:rPr>
          <w:sz w:val="22"/>
        </w:rPr>
        <w:t> </w:t>
      </w:r>
      <w:r w:rsidR="00CD20FD">
        <w:rPr>
          <w:sz w:val="22"/>
        </w:rPr>
        <w:t> </w:t>
      </w:r>
      <w:r w:rsidR="00CD20FD">
        <w:rPr>
          <w:sz w:val="22"/>
        </w:rPr>
        <w:t> </w:t>
      </w:r>
      <w:r w:rsidR="00CD20FD">
        <w:rPr>
          <w:sz w:val="22"/>
        </w:rPr>
        <w:t> </w:t>
      </w:r>
      <w:r w:rsidR="00CD20FD">
        <w:rPr>
          <w:sz w:val="22"/>
        </w:rPr>
        <w:t> </w:t>
      </w:r>
      <w:r>
        <w:rPr>
          <w:sz w:val="22"/>
        </w:rPr>
        <w:fldChar w:fldCharType="end"/>
      </w:r>
      <w:bookmarkEnd w:id="4"/>
    </w:p>
    <w:bookmarkStart w:id="5" w:name="Text6"/>
    <w:p w:rsidR="00CD20FD" w:rsidRDefault="003B1DC9" w:rsidP="00CD20FD">
      <w:pPr>
        <w:tabs>
          <w:tab w:val="right" w:pos="8725"/>
        </w:tabs>
        <w:jc w:val="center"/>
        <w:rPr>
          <w:sz w:val="22"/>
        </w:rPr>
      </w:pPr>
      <w:r>
        <w:rPr>
          <w:sz w:val="22"/>
        </w:rPr>
        <w:fldChar w:fldCharType="begin">
          <w:ffData>
            <w:name w:val="Text6"/>
            <w:enabled/>
            <w:calcOnExit w:val="0"/>
            <w:textInput/>
          </w:ffData>
        </w:fldChar>
      </w:r>
      <w:r w:rsidR="00CD20FD">
        <w:rPr>
          <w:sz w:val="22"/>
        </w:rPr>
        <w:instrText xml:space="preserve"> FORMTEXT </w:instrText>
      </w:r>
      <w:r>
        <w:rPr>
          <w:sz w:val="22"/>
        </w:rPr>
      </w:r>
      <w:r>
        <w:rPr>
          <w:sz w:val="22"/>
        </w:rPr>
        <w:fldChar w:fldCharType="separate"/>
      </w:r>
      <w:r w:rsidR="00CD20FD">
        <w:rPr>
          <w:sz w:val="22"/>
        </w:rPr>
        <w:t> </w:t>
      </w:r>
      <w:r w:rsidR="00CD20FD">
        <w:rPr>
          <w:sz w:val="22"/>
        </w:rPr>
        <w:t> </w:t>
      </w:r>
      <w:r w:rsidR="00CD20FD">
        <w:rPr>
          <w:sz w:val="22"/>
        </w:rPr>
        <w:t> </w:t>
      </w:r>
      <w:r w:rsidR="00CD20FD">
        <w:rPr>
          <w:sz w:val="22"/>
        </w:rPr>
        <w:t> </w:t>
      </w:r>
      <w:r w:rsidR="00CD20FD">
        <w:rPr>
          <w:sz w:val="22"/>
        </w:rPr>
        <w:t> </w:t>
      </w:r>
      <w:r>
        <w:rPr>
          <w:sz w:val="22"/>
        </w:rPr>
        <w:fldChar w:fldCharType="end"/>
      </w:r>
      <w:bookmarkEnd w:id="5"/>
    </w:p>
    <w:bookmarkStart w:id="6" w:name="Text7"/>
    <w:p w:rsidR="00CD20FD" w:rsidRDefault="003B1DC9" w:rsidP="00CD20FD">
      <w:pPr>
        <w:tabs>
          <w:tab w:val="right" w:pos="5985"/>
        </w:tabs>
        <w:jc w:val="center"/>
        <w:rPr>
          <w:sz w:val="22"/>
        </w:rPr>
      </w:pPr>
      <w:r>
        <w:rPr>
          <w:sz w:val="22"/>
        </w:rPr>
        <w:fldChar w:fldCharType="begin">
          <w:ffData>
            <w:name w:val="Text7"/>
            <w:enabled/>
            <w:calcOnExit w:val="0"/>
            <w:textInput/>
          </w:ffData>
        </w:fldChar>
      </w:r>
      <w:r w:rsidR="00CD20FD">
        <w:rPr>
          <w:sz w:val="22"/>
        </w:rPr>
        <w:instrText xml:space="preserve"> FORMTEXT </w:instrText>
      </w:r>
      <w:r>
        <w:rPr>
          <w:sz w:val="22"/>
        </w:rPr>
      </w:r>
      <w:r>
        <w:rPr>
          <w:sz w:val="22"/>
        </w:rPr>
        <w:fldChar w:fldCharType="separate"/>
      </w:r>
      <w:r w:rsidR="00CD20FD">
        <w:rPr>
          <w:sz w:val="22"/>
        </w:rPr>
        <w:t> </w:t>
      </w:r>
      <w:r w:rsidR="00CD20FD">
        <w:rPr>
          <w:sz w:val="22"/>
        </w:rPr>
        <w:t> </w:t>
      </w:r>
      <w:r w:rsidR="00CD20FD">
        <w:rPr>
          <w:sz w:val="22"/>
        </w:rPr>
        <w:t> </w:t>
      </w:r>
      <w:r w:rsidR="00CD20FD">
        <w:rPr>
          <w:sz w:val="22"/>
        </w:rPr>
        <w:t> </w:t>
      </w:r>
      <w:r w:rsidR="00CD20FD">
        <w:rPr>
          <w:sz w:val="22"/>
        </w:rPr>
        <w:t> </w:t>
      </w:r>
      <w:r>
        <w:rPr>
          <w:sz w:val="22"/>
        </w:rPr>
        <w:fldChar w:fldCharType="end"/>
      </w:r>
      <w:bookmarkEnd w:id="6"/>
    </w:p>
    <w:p w:rsidR="00CD20FD" w:rsidRDefault="00CD20FD" w:rsidP="00CD20FD">
      <w:pPr>
        <w:tabs>
          <w:tab w:val="right" w:pos="5985"/>
        </w:tabs>
        <w:rPr>
          <w:sz w:val="22"/>
        </w:rPr>
      </w:pPr>
    </w:p>
    <w:p w:rsidR="00CD20FD" w:rsidRDefault="00CD20FD" w:rsidP="00CD20FD">
      <w:pPr>
        <w:pStyle w:val="OmniPage7"/>
        <w:ind w:left="0" w:right="0"/>
        <w:jc w:val="center"/>
        <w:rPr>
          <w:rFonts w:ascii="Times New Roman" w:hAnsi="Times New Roman"/>
          <w:b/>
          <w:bCs/>
          <w:noProof w:val="0"/>
          <w:sz w:val="22"/>
        </w:rPr>
      </w:pPr>
      <w:r>
        <w:rPr>
          <w:rFonts w:ascii="Times New Roman" w:hAnsi="Times New Roman"/>
          <w:b/>
          <w:bCs/>
          <w:noProof w:val="0"/>
          <w:sz w:val="22"/>
        </w:rPr>
        <w:t>FOR</w:t>
      </w:r>
    </w:p>
    <w:p w:rsidR="00CD20FD" w:rsidRDefault="00CD20FD" w:rsidP="00CD20FD">
      <w:pPr>
        <w:tabs>
          <w:tab w:val="right" w:pos="5936"/>
        </w:tabs>
        <w:rPr>
          <w:sz w:val="22"/>
        </w:rPr>
      </w:pPr>
    </w:p>
    <w:bookmarkStart w:id="7" w:name="Text8"/>
    <w:p w:rsidR="00CD20FD" w:rsidRDefault="003B1DC9" w:rsidP="00CD20FD">
      <w:pPr>
        <w:tabs>
          <w:tab w:val="right" w:pos="5936"/>
        </w:tabs>
        <w:jc w:val="center"/>
        <w:rPr>
          <w:sz w:val="22"/>
        </w:rPr>
      </w:pPr>
      <w:r>
        <w:rPr>
          <w:sz w:val="22"/>
        </w:rPr>
        <w:fldChar w:fldCharType="begin">
          <w:ffData>
            <w:name w:val="Text8"/>
            <w:enabled/>
            <w:calcOnExit w:val="0"/>
            <w:textInput/>
          </w:ffData>
        </w:fldChar>
      </w:r>
      <w:r w:rsidR="00CD20FD">
        <w:rPr>
          <w:sz w:val="22"/>
        </w:rPr>
        <w:instrText xml:space="preserve"> FORMTEXT </w:instrText>
      </w:r>
      <w:r>
        <w:rPr>
          <w:sz w:val="22"/>
        </w:rPr>
      </w:r>
      <w:r>
        <w:rPr>
          <w:sz w:val="22"/>
        </w:rPr>
        <w:fldChar w:fldCharType="separate"/>
      </w:r>
      <w:r w:rsidR="004435DD">
        <w:rPr>
          <w:sz w:val="22"/>
        </w:rPr>
        <w:t>Walk-Through Metal Detectors</w:t>
      </w:r>
      <w:r>
        <w:rPr>
          <w:sz w:val="22"/>
        </w:rPr>
        <w:fldChar w:fldCharType="end"/>
      </w:r>
      <w:bookmarkEnd w:id="7"/>
    </w:p>
    <w:p w:rsidR="00CD20FD" w:rsidRDefault="00CD20FD" w:rsidP="00CD20FD">
      <w:pPr>
        <w:tabs>
          <w:tab w:val="right" w:pos="5936"/>
        </w:tabs>
        <w:rPr>
          <w:sz w:val="22"/>
        </w:rPr>
      </w:pPr>
    </w:p>
    <w:p w:rsidR="00CD20FD" w:rsidRDefault="00CD20FD" w:rsidP="00CD20FD">
      <w:pPr>
        <w:pStyle w:val="OmniPage9"/>
        <w:ind w:left="0"/>
        <w:rPr>
          <w:rFonts w:ascii="Times New Roman" w:hAnsi="Times New Roman"/>
          <w:noProof w:val="0"/>
          <w:sz w:val="22"/>
        </w:rPr>
      </w:pPr>
      <w:r>
        <w:rPr>
          <w:rFonts w:ascii="Times New Roman" w:hAnsi="Times New Roman"/>
          <w:noProof w:val="0"/>
          <w:sz w:val="22"/>
        </w:rPr>
        <w:t xml:space="preserve">THIS CONTRACT, effective as of </w:t>
      </w:r>
      <w:bookmarkStart w:id="8" w:name="Text9"/>
      <w:r w:rsidR="003B1DC9">
        <w:rPr>
          <w:rFonts w:ascii="Times New Roman" w:hAnsi="Times New Roman"/>
          <w:noProof w:val="0"/>
          <w:sz w:val="22"/>
        </w:rPr>
        <w:fldChar w:fldCharType="begin">
          <w:ffData>
            <w:name w:val="Text9"/>
            <w:enabled/>
            <w:calcOnExit w:val="0"/>
            <w:textInput>
              <w:type w:val="date"/>
              <w:format w:val="MMMM d, yyyy"/>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4435DD">
        <w:rPr>
          <w:rFonts w:ascii="Times New Roman" w:hAnsi="Times New Roman"/>
          <w:noProof w:val="0"/>
          <w:sz w:val="22"/>
        </w:rPr>
        <w:t> </w:t>
      </w:r>
      <w:r w:rsidR="004435DD">
        <w:rPr>
          <w:rFonts w:ascii="Times New Roman" w:hAnsi="Times New Roman"/>
          <w:noProof w:val="0"/>
          <w:sz w:val="22"/>
        </w:rPr>
        <w:t> </w:t>
      </w:r>
      <w:r w:rsidR="004435DD">
        <w:rPr>
          <w:rFonts w:ascii="Times New Roman" w:hAnsi="Times New Roman"/>
          <w:noProof w:val="0"/>
          <w:sz w:val="22"/>
        </w:rPr>
        <w:t> </w:t>
      </w:r>
      <w:r w:rsidR="004435DD">
        <w:rPr>
          <w:rFonts w:ascii="Times New Roman" w:hAnsi="Times New Roman"/>
          <w:noProof w:val="0"/>
          <w:sz w:val="22"/>
        </w:rPr>
        <w:t> </w:t>
      </w:r>
      <w:r w:rsidR="004435DD">
        <w:rPr>
          <w:rFonts w:ascii="Times New Roman" w:hAnsi="Times New Roman"/>
          <w:noProof w:val="0"/>
          <w:sz w:val="22"/>
        </w:rPr>
        <w:t> </w:t>
      </w:r>
      <w:r w:rsidR="003B1DC9">
        <w:rPr>
          <w:rFonts w:ascii="Times New Roman" w:hAnsi="Times New Roman"/>
          <w:noProof w:val="0"/>
          <w:sz w:val="22"/>
        </w:rPr>
        <w:fldChar w:fldCharType="end"/>
      </w:r>
      <w:bookmarkEnd w:id="8"/>
      <w:r>
        <w:rPr>
          <w:rFonts w:ascii="Times New Roman" w:hAnsi="Times New Roman"/>
          <w:noProof w:val="0"/>
          <w:sz w:val="22"/>
        </w:rPr>
        <w:t xml:space="preserve">, by and between the Maryland State Department of Human Resources </w:t>
      </w:r>
      <w:r w:rsidR="003B1DC9">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noProof w:val="0"/>
          <w:sz w:val="22"/>
        </w:rPr>
        <w:t>Division of Administrative Operations</w:t>
      </w:r>
      <w:r w:rsidR="003B1DC9">
        <w:rPr>
          <w:rFonts w:ascii="Times New Roman" w:hAnsi="Times New Roman"/>
          <w:noProof w:val="0"/>
          <w:sz w:val="22"/>
        </w:rPr>
        <w:fldChar w:fldCharType="end"/>
      </w:r>
      <w:r>
        <w:rPr>
          <w:rFonts w:ascii="Times New Roman" w:hAnsi="Times New Roman"/>
          <w:noProof w:val="0"/>
          <w:sz w:val="22"/>
        </w:rPr>
        <w:t>, hereinafter abbreviated as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4435DD">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and </w:t>
      </w:r>
      <w:bookmarkStart w:id="9" w:name="Text10"/>
      <w:r w:rsidR="003B1DC9">
        <w:rPr>
          <w:rFonts w:ascii="Times New Roman" w:hAnsi="Times New Roman"/>
          <w:noProof w:val="0"/>
          <w:sz w:val="22"/>
        </w:rPr>
        <w:fldChar w:fldCharType="begin">
          <w:ffData>
            <w:name w:val="Text10"/>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9"/>
      <w:r>
        <w:rPr>
          <w:rFonts w:ascii="Times New Roman" w:hAnsi="Times New Roman"/>
          <w:noProof w:val="0"/>
          <w:sz w:val="22"/>
        </w:rPr>
        <w:t xml:space="preserve"> a </w:t>
      </w:r>
      <w:bookmarkStart w:id="10" w:name="Text11"/>
      <w:r w:rsidR="003B1DC9">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0"/>
      <w:r>
        <w:rPr>
          <w:rFonts w:ascii="Times New Roman" w:hAnsi="Times New Roman"/>
          <w:noProof w:val="0"/>
          <w:sz w:val="22"/>
        </w:rPr>
        <w:t xml:space="preserve"> hereinafter referred to as the "CONTRACTOR".</w:t>
      </w:r>
    </w:p>
    <w:p w:rsidR="00CD20FD" w:rsidRDefault="00CD20FD" w:rsidP="00CD20FD">
      <w:pPr>
        <w:tabs>
          <w:tab w:val="left" w:pos="5175"/>
          <w:tab w:val="left" w:pos="6810"/>
          <w:tab w:val="right" w:pos="11276"/>
        </w:tabs>
        <w:rPr>
          <w:sz w:val="22"/>
        </w:rPr>
      </w:pPr>
    </w:p>
    <w:p w:rsidR="00CD20FD" w:rsidRDefault="00CD20FD" w:rsidP="00CD20FD">
      <w:pPr>
        <w:pStyle w:val="OmniPage10"/>
        <w:ind w:left="0" w:right="0"/>
        <w:rPr>
          <w:rFonts w:ascii="Times New Roman" w:hAnsi="Times New Roman"/>
          <w:noProof w:val="0"/>
          <w:sz w:val="22"/>
        </w:rPr>
      </w:pPr>
      <w:r>
        <w:rPr>
          <w:rFonts w:ascii="Times New Roman" w:hAnsi="Times New Roman"/>
          <w:noProof w:val="0"/>
          <w:sz w:val="22"/>
        </w:rPr>
        <w:t>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4435DD">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and the CONTRACTOR do mutually agree as follows:</w:t>
      </w:r>
    </w:p>
    <w:p w:rsidR="00CD20FD" w:rsidRDefault="00CD20FD" w:rsidP="00CD20FD">
      <w:pPr>
        <w:pStyle w:val="OmniPage10"/>
        <w:ind w:left="0" w:right="0"/>
        <w:rPr>
          <w:rFonts w:ascii="Times New Roman" w:hAnsi="Times New Roman"/>
          <w:noProof w:val="0"/>
          <w:sz w:val="22"/>
        </w:rPr>
      </w:pPr>
    </w:p>
    <w:p w:rsidR="00CD20FD" w:rsidRDefault="00CD20FD" w:rsidP="00CD20FD">
      <w:pPr>
        <w:pStyle w:val="OmniPage10"/>
        <w:ind w:left="0" w:right="0"/>
        <w:jc w:val="center"/>
        <w:rPr>
          <w:rFonts w:ascii="Times New Roman" w:hAnsi="Times New Roman"/>
          <w:b/>
          <w:bCs/>
          <w:noProof w:val="0"/>
          <w:sz w:val="22"/>
        </w:rPr>
      </w:pPr>
      <w:r>
        <w:rPr>
          <w:rFonts w:ascii="Times New Roman" w:hAnsi="Times New Roman"/>
          <w:b/>
          <w:bCs/>
          <w:noProof w:val="0"/>
          <w:sz w:val="22"/>
        </w:rPr>
        <w:t>I.</w:t>
      </w:r>
    </w:p>
    <w:p w:rsidR="00CD20FD" w:rsidRDefault="00CD20FD" w:rsidP="00CD20FD">
      <w:pPr>
        <w:pStyle w:val="OmniPage10"/>
        <w:ind w:left="0" w:right="0"/>
        <w:rPr>
          <w:rFonts w:ascii="Times New Roman" w:hAnsi="Times New Roman"/>
          <w:b/>
          <w:bCs/>
          <w:noProof w:val="0"/>
          <w:sz w:val="22"/>
        </w:rPr>
      </w:pPr>
    </w:p>
    <w:p w:rsidR="00CD20FD" w:rsidRDefault="00CD20FD" w:rsidP="00CD20FD">
      <w:pPr>
        <w:pStyle w:val="OmniPage11"/>
        <w:ind w:left="0" w:right="0"/>
        <w:jc w:val="center"/>
        <w:rPr>
          <w:rFonts w:ascii="Times New Roman" w:hAnsi="Times New Roman"/>
          <w:noProof w:val="0"/>
          <w:sz w:val="22"/>
        </w:rPr>
      </w:pPr>
      <w:r>
        <w:rPr>
          <w:rFonts w:ascii="Times New Roman" w:hAnsi="Times New Roman"/>
          <w:b/>
          <w:bCs/>
          <w:noProof w:val="0"/>
          <w:sz w:val="22"/>
        </w:rPr>
        <w:t>PROGRAM AND SERVICES TO BE PROVIDED</w:t>
      </w:r>
    </w:p>
    <w:p w:rsidR="00CD20FD" w:rsidRDefault="00CD20FD" w:rsidP="00CD20FD">
      <w:pPr>
        <w:pStyle w:val="OmniPage12"/>
        <w:ind w:left="0" w:right="0" w:firstLine="0"/>
        <w:rPr>
          <w:rFonts w:ascii="Times New Roman" w:hAnsi="Times New Roman"/>
          <w:noProof w:val="0"/>
          <w:sz w:val="22"/>
        </w:rPr>
      </w:pPr>
    </w:p>
    <w:p w:rsidR="00CD20FD" w:rsidRDefault="00CD20FD" w:rsidP="00CD20FD">
      <w:pPr>
        <w:rPr>
          <w:sz w:val="22"/>
        </w:rPr>
      </w:pPr>
      <w:r>
        <w:rPr>
          <w:sz w:val="22"/>
        </w:rPr>
        <w:t>Subject to the continuing availability of the State and /or federal funds, the DHR/</w:t>
      </w:r>
      <w:r w:rsidR="003B1DC9">
        <w:rPr>
          <w:sz w:val="22"/>
        </w:rPr>
        <w:fldChar w:fldCharType="begin">
          <w:ffData>
            <w:name w:val=""/>
            <w:enabled/>
            <w:calcOnExit w:val="0"/>
            <w:textInput>
              <w:format w:val="UPPERCASE"/>
            </w:textInput>
          </w:ffData>
        </w:fldChar>
      </w:r>
      <w:r>
        <w:rPr>
          <w:sz w:val="22"/>
        </w:rPr>
        <w:instrText xml:space="preserve"> FORMTEXT </w:instrText>
      </w:r>
      <w:r w:rsidR="003B1DC9">
        <w:rPr>
          <w:sz w:val="22"/>
        </w:rPr>
      </w:r>
      <w:r w:rsidR="003B1DC9">
        <w:rPr>
          <w:sz w:val="22"/>
        </w:rPr>
        <w:fldChar w:fldCharType="separate"/>
      </w:r>
      <w:r w:rsidR="004435DD">
        <w:rPr>
          <w:sz w:val="22"/>
        </w:rPr>
        <w:t>DAO</w:t>
      </w:r>
      <w:r w:rsidR="003B1DC9">
        <w:rPr>
          <w:sz w:val="22"/>
        </w:rPr>
        <w:fldChar w:fldCharType="end"/>
      </w:r>
      <w:r>
        <w:rPr>
          <w:sz w:val="22"/>
        </w:rPr>
        <w:t xml:space="preserve"> shall purchase the CONTRACTOR'S services and the CONTRACTOR shall </w:t>
      </w:r>
      <w:r w:rsidR="003B1DC9">
        <w:rPr>
          <w:sz w:val="22"/>
        </w:rPr>
        <w:fldChar w:fldCharType="begin">
          <w:ffData>
            <w:name w:val="Text10"/>
            <w:enabled/>
            <w:calcOnExit w:val="0"/>
            <w:textInput/>
          </w:ffData>
        </w:fldChar>
      </w:r>
      <w:r>
        <w:rPr>
          <w:sz w:val="22"/>
        </w:rPr>
        <w:instrText xml:space="preserve"> FORMTEXT </w:instrText>
      </w:r>
      <w:r w:rsidR="003B1DC9">
        <w:rPr>
          <w:sz w:val="22"/>
        </w:rPr>
      </w:r>
      <w:r w:rsidR="003B1DC9">
        <w:rPr>
          <w:sz w:val="22"/>
        </w:rPr>
        <w:fldChar w:fldCharType="separate"/>
      </w:r>
      <w:r w:rsidR="00137838">
        <w:rPr>
          <w:sz w:val="22"/>
        </w:rPr>
        <w:t> </w:t>
      </w:r>
      <w:r w:rsidR="00137838">
        <w:rPr>
          <w:sz w:val="22"/>
        </w:rPr>
        <w:t> </w:t>
      </w:r>
      <w:r w:rsidR="00137838">
        <w:rPr>
          <w:sz w:val="22"/>
        </w:rPr>
        <w:t> </w:t>
      </w:r>
      <w:r w:rsidR="00137838">
        <w:rPr>
          <w:sz w:val="22"/>
        </w:rPr>
        <w:t> </w:t>
      </w:r>
      <w:r w:rsidR="00137838">
        <w:rPr>
          <w:sz w:val="22"/>
        </w:rPr>
        <w:t> </w:t>
      </w:r>
      <w:r w:rsidR="003B1DC9">
        <w:rPr>
          <w:sz w:val="22"/>
        </w:rPr>
        <w:fldChar w:fldCharType="end"/>
      </w:r>
      <w:r>
        <w:rPr>
          <w:sz w:val="22"/>
        </w:rPr>
        <w:t>.  These services shall be provided in accordance with the terms and conditions of this Agreement, the DHR/</w:t>
      </w:r>
      <w:r w:rsidR="003B1DC9">
        <w:rPr>
          <w:sz w:val="22"/>
        </w:rPr>
        <w:fldChar w:fldCharType="begin">
          <w:ffData>
            <w:name w:val=""/>
            <w:enabled/>
            <w:calcOnExit w:val="0"/>
            <w:textInput>
              <w:format w:val="UPPERCASE"/>
            </w:textInput>
          </w:ffData>
        </w:fldChar>
      </w:r>
      <w:r>
        <w:rPr>
          <w:sz w:val="22"/>
        </w:rPr>
        <w:instrText xml:space="preserve"> FORMTEXT </w:instrText>
      </w:r>
      <w:r w:rsidR="003B1DC9">
        <w:rPr>
          <w:sz w:val="22"/>
        </w:rPr>
      </w:r>
      <w:r w:rsidR="003B1DC9">
        <w:rPr>
          <w:sz w:val="22"/>
        </w:rPr>
        <w:fldChar w:fldCharType="separate"/>
      </w:r>
      <w:r w:rsidR="00137838">
        <w:rPr>
          <w:sz w:val="22"/>
        </w:rPr>
        <w:t>DAO</w:t>
      </w:r>
      <w:r w:rsidR="003B1DC9">
        <w:rPr>
          <w:sz w:val="22"/>
        </w:rPr>
        <w:fldChar w:fldCharType="end"/>
      </w:r>
      <w:r>
        <w:rPr>
          <w:sz w:val="22"/>
        </w:rPr>
        <w:t xml:space="preserve">’s Scope of Work,  the CONTRACTOR’S proposal and budget dated </w:t>
      </w:r>
      <w:r w:rsidR="003B1DC9">
        <w:rPr>
          <w:sz w:val="22"/>
          <w:szCs w:val="22"/>
        </w:rPr>
        <w:fldChar w:fldCharType="begin">
          <w:ffData>
            <w:name w:val="Text5"/>
            <w:enabled/>
            <w:calcOnExit w:val="0"/>
            <w:textInput>
              <w:type w:val="date"/>
              <w:format w:val="MMMM d, yyyy"/>
            </w:textInput>
          </w:ffData>
        </w:fldChar>
      </w:r>
      <w:r>
        <w:rPr>
          <w:sz w:val="22"/>
          <w:szCs w:val="22"/>
        </w:rPr>
        <w:instrText xml:space="preserve"> FORMTEXT </w:instrText>
      </w:r>
      <w:r w:rsidR="003B1DC9">
        <w:rPr>
          <w:sz w:val="22"/>
          <w:szCs w:val="22"/>
        </w:rPr>
      </w:r>
      <w:r w:rsidR="003B1DC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3B1DC9">
        <w:rPr>
          <w:sz w:val="22"/>
          <w:szCs w:val="22"/>
        </w:rPr>
        <w:fldChar w:fldCharType="end"/>
      </w:r>
      <w:r>
        <w:rPr>
          <w:sz w:val="22"/>
        </w:rPr>
        <w:t>, attached as the Appendix and incorporated as part of this Agreement.</w:t>
      </w:r>
    </w:p>
    <w:p w:rsidR="00CD20FD" w:rsidRDefault="00CD20FD" w:rsidP="00CD20FD">
      <w:pPr>
        <w:pStyle w:val="OmniPage13"/>
        <w:ind w:left="0" w:right="0"/>
        <w:jc w:val="left"/>
        <w:rPr>
          <w:rFonts w:ascii="Times New Roman" w:hAnsi="Times New Roman"/>
          <w:noProof w:val="0"/>
          <w:sz w:val="22"/>
        </w:rPr>
      </w:pPr>
    </w:p>
    <w:p w:rsidR="00CD20FD" w:rsidRDefault="00CD20FD" w:rsidP="00CD20FD">
      <w:pPr>
        <w:pStyle w:val="OmniPage13"/>
        <w:ind w:left="0" w:right="0"/>
        <w:rPr>
          <w:rFonts w:ascii="Times New Roman" w:hAnsi="Times New Roman"/>
          <w:b/>
          <w:bCs/>
          <w:noProof w:val="0"/>
          <w:sz w:val="22"/>
        </w:rPr>
      </w:pPr>
      <w:r>
        <w:rPr>
          <w:rFonts w:ascii="Times New Roman" w:hAnsi="Times New Roman"/>
          <w:b/>
          <w:bCs/>
          <w:noProof w:val="0"/>
          <w:sz w:val="22"/>
        </w:rPr>
        <w:t>II.</w:t>
      </w:r>
    </w:p>
    <w:p w:rsidR="00CD20FD" w:rsidRDefault="00CD20FD" w:rsidP="00CD20FD">
      <w:pPr>
        <w:pStyle w:val="OmniPage13"/>
        <w:ind w:left="0" w:right="0"/>
        <w:jc w:val="left"/>
        <w:rPr>
          <w:rFonts w:ascii="Times New Roman" w:hAnsi="Times New Roman"/>
          <w:b/>
          <w:bCs/>
          <w:noProof w:val="0"/>
          <w:sz w:val="22"/>
        </w:rPr>
      </w:pPr>
    </w:p>
    <w:p w:rsidR="00CD20FD" w:rsidRDefault="00CD20FD" w:rsidP="00CD20FD">
      <w:pPr>
        <w:pStyle w:val="OmniPage13"/>
        <w:ind w:left="150"/>
        <w:rPr>
          <w:rFonts w:ascii="Times New Roman" w:hAnsi="Times New Roman"/>
          <w:noProof w:val="0"/>
          <w:sz w:val="22"/>
        </w:rPr>
      </w:pPr>
      <w:r>
        <w:rPr>
          <w:rFonts w:ascii="Times New Roman" w:hAnsi="Times New Roman"/>
          <w:b/>
          <w:bCs/>
          <w:noProof w:val="0"/>
          <w:sz w:val="22"/>
        </w:rPr>
        <w:t>TERM OF AGREEMENT</w:t>
      </w:r>
    </w:p>
    <w:p w:rsidR="00CD20FD" w:rsidRDefault="00CD20FD" w:rsidP="00CD20FD">
      <w:pPr>
        <w:pStyle w:val="OmniPage13"/>
        <w:ind w:left="150"/>
        <w:rPr>
          <w:rFonts w:ascii="Times New Roman" w:hAnsi="Times New Roman"/>
          <w:noProof w:val="0"/>
          <w:sz w:val="22"/>
        </w:rPr>
      </w:pPr>
    </w:p>
    <w:p w:rsidR="00CD20FD" w:rsidRDefault="00CD20FD" w:rsidP="00CD20FD">
      <w:pPr>
        <w:pStyle w:val="OmniPage14"/>
        <w:ind w:left="0"/>
        <w:rPr>
          <w:rFonts w:ascii="Times New Roman" w:hAnsi="Times New Roman"/>
          <w:noProof w:val="0"/>
          <w:sz w:val="22"/>
        </w:rPr>
      </w:pPr>
      <w:r>
        <w:rPr>
          <w:rFonts w:ascii="Times New Roman" w:hAnsi="Times New Roman"/>
          <w:noProof w:val="0"/>
          <w:sz w:val="22"/>
        </w:rPr>
        <w:t>Performance under this Agreeme</w:t>
      </w:r>
      <w:r w:rsidR="00D718CC">
        <w:rPr>
          <w:rFonts w:ascii="Times New Roman" w:hAnsi="Times New Roman"/>
          <w:noProof w:val="0"/>
          <w:sz w:val="22"/>
        </w:rPr>
        <w:t>nt shall commence on June 1</w:t>
      </w:r>
      <w:r>
        <w:rPr>
          <w:rFonts w:ascii="Times New Roman" w:hAnsi="Times New Roman"/>
          <w:noProof w:val="0"/>
          <w:sz w:val="22"/>
        </w:rPr>
        <w:t xml:space="preserve">, 2016 and shall continue until agreed upon services are completed, but in any case no later than </w:t>
      </w:r>
      <w:bookmarkStart w:id="11" w:name="Text14"/>
      <w:r w:rsidR="003B1DC9">
        <w:rPr>
          <w:rFonts w:ascii="Times New Roman" w:hAnsi="Times New Roman"/>
          <w:noProof w:val="0"/>
          <w:sz w:val="22"/>
        </w:rPr>
        <w:fldChar w:fldCharType="begin">
          <w:ffData>
            <w:name w:val="Text14"/>
            <w:enabled/>
            <w:calcOnExit w:val="0"/>
            <w:textInput>
              <w:type w:val="date"/>
              <w:format w:val="MMMM d, yyyy"/>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noProof w:val="0"/>
          <w:sz w:val="22"/>
        </w:rPr>
        <w:t> </w:t>
      </w:r>
      <w:r w:rsidR="00137838">
        <w:rPr>
          <w:rFonts w:ascii="Times New Roman" w:hAnsi="Times New Roman"/>
          <w:noProof w:val="0"/>
          <w:sz w:val="22"/>
        </w:rPr>
        <w:t> </w:t>
      </w:r>
      <w:r w:rsidR="00137838">
        <w:rPr>
          <w:rFonts w:ascii="Times New Roman" w:hAnsi="Times New Roman"/>
          <w:noProof w:val="0"/>
          <w:sz w:val="22"/>
        </w:rPr>
        <w:t> </w:t>
      </w:r>
      <w:r w:rsidR="00137838">
        <w:rPr>
          <w:rFonts w:ascii="Times New Roman" w:hAnsi="Times New Roman"/>
          <w:noProof w:val="0"/>
          <w:sz w:val="22"/>
        </w:rPr>
        <w:t> </w:t>
      </w:r>
      <w:r w:rsidR="00137838">
        <w:rPr>
          <w:rFonts w:ascii="Times New Roman" w:hAnsi="Times New Roman"/>
          <w:noProof w:val="0"/>
          <w:sz w:val="22"/>
        </w:rPr>
        <w:t> </w:t>
      </w:r>
      <w:r w:rsidR="003B1DC9">
        <w:rPr>
          <w:rFonts w:ascii="Times New Roman" w:hAnsi="Times New Roman"/>
          <w:noProof w:val="0"/>
          <w:sz w:val="22"/>
        </w:rPr>
        <w:fldChar w:fldCharType="end"/>
      </w:r>
      <w:bookmarkEnd w:id="11"/>
      <w:r>
        <w:rPr>
          <w:rFonts w:ascii="Times New Roman" w:hAnsi="Times New Roman"/>
          <w:noProof w:val="0"/>
          <w:sz w:val="22"/>
        </w:rPr>
        <w:t>.  The PARTIES, however, may mutually agree in writing to an earlier termination, or,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CD20FD" w:rsidRDefault="00CD20FD" w:rsidP="00CD20FD">
      <w:pPr>
        <w:pStyle w:val="OmniPage14"/>
        <w:ind w:left="0" w:right="0"/>
        <w:rPr>
          <w:rFonts w:ascii="Times New Roman" w:hAnsi="Times New Roman"/>
          <w:noProof w:val="0"/>
          <w:sz w:val="22"/>
        </w:rPr>
      </w:pPr>
    </w:p>
    <w:p w:rsidR="00CD20FD" w:rsidRDefault="00CD20FD" w:rsidP="00CD20FD">
      <w:pPr>
        <w:jc w:val="center"/>
        <w:rPr>
          <w:b/>
          <w:bCs/>
          <w:sz w:val="22"/>
        </w:rPr>
      </w:pPr>
      <w:r>
        <w:rPr>
          <w:b/>
          <w:bCs/>
          <w:sz w:val="22"/>
        </w:rPr>
        <w:t>III.</w:t>
      </w:r>
    </w:p>
    <w:p w:rsidR="00CD20FD" w:rsidRDefault="00CD20FD" w:rsidP="00CD20FD">
      <w:pPr>
        <w:rPr>
          <w:b/>
          <w:bCs/>
          <w:sz w:val="22"/>
        </w:rPr>
      </w:pPr>
    </w:p>
    <w:p w:rsidR="00CD20FD" w:rsidRDefault="00CD20FD" w:rsidP="00CD20FD">
      <w:pPr>
        <w:pStyle w:val="OmniPage16"/>
        <w:tabs>
          <w:tab w:val="clear" w:pos="7156"/>
        </w:tabs>
        <w:ind w:left="0" w:right="0"/>
        <w:jc w:val="center"/>
        <w:rPr>
          <w:rFonts w:ascii="Times New Roman" w:hAnsi="Times New Roman"/>
          <w:b/>
          <w:bCs/>
          <w:noProof w:val="0"/>
          <w:sz w:val="22"/>
        </w:rPr>
      </w:pPr>
      <w:r>
        <w:rPr>
          <w:rFonts w:ascii="Times New Roman" w:hAnsi="Times New Roman"/>
          <w:b/>
          <w:bCs/>
          <w:noProof w:val="0"/>
          <w:sz w:val="22"/>
        </w:rPr>
        <w:lastRenderedPageBreak/>
        <w:t>COSTS AND EFFICIENCY</w:t>
      </w:r>
    </w:p>
    <w:p w:rsidR="00CD20FD" w:rsidRDefault="00CD20FD" w:rsidP="00CD20FD">
      <w:pPr>
        <w:pStyle w:val="OmniPage16"/>
        <w:ind w:left="0" w:right="0"/>
        <w:rPr>
          <w:rFonts w:ascii="Times New Roman" w:hAnsi="Times New Roman"/>
          <w:b/>
          <w:bCs/>
          <w:noProof w:val="0"/>
          <w:sz w:val="22"/>
        </w:rPr>
      </w:pPr>
    </w:p>
    <w:p w:rsidR="00CD20FD" w:rsidRDefault="00CD20FD" w:rsidP="00CD20FD">
      <w:pPr>
        <w:pStyle w:val="OmniPage17"/>
        <w:numPr>
          <w:ilvl w:val="0"/>
          <w:numId w:val="39"/>
        </w:numPr>
        <w:overflowPunct/>
        <w:adjustRightInd/>
        <w:ind w:left="0" w:right="0" w:firstLine="0"/>
        <w:textAlignment w:val="auto"/>
        <w:rPr>
          <w:rFonts w:ascii="Times New Roman" w:hAnsi="Times New Roman"/>
          <w:noProof w:val="0"/>
          <w:sz w:val="22"/>
        </w:rPr>
      </w:pPr>
      <w:r>
        <w:rPr>
          <w:rFonts w:ascii="Times New Roman" w:hAnsi="Times New Roman"/>
          <w:noProof w:val="0"/>
          <w:sz w:val="22"/>
        </w:rPr>
        <w:t>The cost to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for the services to be provided by the CONTRACTOR under the Agreement shall not exceed:</w:t>
      </w:r>
      <w:bookmarkStart w:id="12" w:name="Text15"/>
      <w:r>
        <w:rPr>
          <w:rFonts w:ascii="Times New Roman" w:hAnsi="Times New Roman"/>
          <w:noProof w:val="0"/>
          <w:sz w:val="22"/>
        </w:rPr>
        <w:t xml:space="preserve"> </w:t>
      </w:r>
      <w:r w:rsidR="003B1DC9">
        <w:rPr>
          <w:rFonts w:ascii="Times New Roman" w:hAnsi="Times New Roman"/>
          <w:noProof w:val="0"/>
          <w:sz w:val="22"/>
        </w:rPr>
        <w:fldChar w:fldCharType="begin">
          <w:ffData>
            <w:name w:val="Text15"/>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2"/>
      <w:r>
        <w:rPr>
          <w:rFonts w:ascii="Times New Roman" w:hAnsi="Times New Roman"/>
          <w:noProof w:val="0"/>
          <w:sz w:val="22"/>
        </w:rPr>
        <w:t xml:space="preserve"> Dollars  (</w:t>
      </w:r>
      <w:bookmarkStart w:id="13" w:name="Text16"/>
      <w:r w:rsidR="003B1DC9">
        <w:rPr>
          <w:rFonts w:ascii="Times New Roman" w:hAnsi="Times New Roman"/>
          <w:noProof w:val="0"/>
          <w:sz w:val="22"/>
        </w:rPr>
        <w:fldChar w:fldCharType="begin">
          <w:ffData>
            <w:name w:val="Text16"/>
            <w:enabled/>
            <w:calcOnExit w:val="0"/>
            <w:textInput>
              <w:type w:val="number"/>
              <w:format w:val="$#,##0.00;($#,##0.0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3"/>
      <w:r>
        <w:rPr>
          <w:rFonts w:ascii="Times New Roman" w:hAnsi="Times New Roman"/>
          <w:noProof w:val="0"/>
          <w:sz w:val="22"/>
        </w:rPr>
        <w:t>).</w:t>
      </w:r>
    </w:p>
    <w:p w:rsidR="00CD20FD" w:rsidRDefault="00CD20FD" w:rsidP="00CD20FD">
      <w:pPr>
        <w:rPr>
          <w:sz w:val="22"/>
        </w:rPr>
      </w:pPr>
    </w:p>
    <w:p w:rsidR="00CD20FD" w:rsidRPr="00AF31EC" w:rsidRDefault="00CD20FD" w:rsidP="00CD20FD">
      <w:pPr>
        <w:pStyle w:val="OmniPage18"/>
        <w:tabs>
          <w:tab w:val="center" w:pos="5040"/>
        </w:tabs>
        <w:ind w:left="0" w:right="-5"/>
        <w:rPr>
          <w:rFonts w:ascii="Times New Roman" w:hAnsi="Times New Roman"/>
          <w:noProof w:val="0"/>
          <w:sz w:val="22"/>
          <w:szCs w:val="22"/>
        </w:rPr>
      </w:pPr>
      <w:r w:rsidRPr="00AF31EC">
        <w:rPr>
          <w:rFonts w:ascii="Times New Roman" w:hAnsi="Times New Roman"/>
          <w:noProof w:val="0"/>
          <w:sz w:val="22"/>
          <w:szCs w:val="22"/>
        </w:rPr>
        <w:t>(b) METHOD OF PAYMENT:</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Payments by the </w:t>
      </w:r>
      <w:r w:rsidR="003B1DC9">
        <w:rPr>
          <w:rFonts w:ascii="Times New Roman" w:hAnsi="Times New Roman"/>
          <w:sz w:val="22"/>
          <w:szCs w:val="22"/>
        </w:rPr>
        <w:fldChar w:fldCharType="begin">
          <w:ffData>
            <w:name w:val=""/>
            <w:enabled/>
            <w:calcOnExit w:val="0"/>
            <w:ddList>
              <w:listEntry w:val="DHR's"/>
              <w:listEntry w:val="the Local Department's"/>
            </w:ddList>
          </w:ffData>
        </w:fldChar>
      </w:r>
      <w:r>
        <w:rPr>
          <w:rFonts w:ascii="Times New Roman" w:hAnsi="Times New Roman"/>
          <w:sz w:val="22"/>
          <w:szCs w:val="22"/>
        </w:rPr>
        <w:instrText xml:space="preserve"> FORMDROPDOWN </w:instrText>
      </w:r>
      <w:r w:rsidR="003B1DC9">
        <w:rPr>
          <w:rFonts w:ascii="Times New Roman" w:hAnsi="Times New Roman"/>
          <w:sz w:val="22"/>
          <w:szCs w:val="22"/>
        </w:rPr>
      </w:r>
      <w:r w:rsidR="003B1DC9">
        <w:rPr>
          <w:rFonts w:ascii="Times New Roman" w:hAnsi="Times New Roman"/>
          <w:sz w:val="22"/>
          <w:szCs w:val="22"/>
        </w:rPr>
        <w:fldChar w:fldCharType="separate"/>
      </w:r>
      <w:r w:rsidR="003B1DC9">
        <w:rPr>
          <w:rFonts w:ascii="Times New Roman" w:hAnsi="Times New Roman"/>
          <w:sz w:val="22"/>
          <w:szCs w:val="22"/>
        </w:rPr>
        <w:fldChar w:fldCharType="end"/>
      </w:r>
      <w:r w:rsidRPr="00AF31EC">
        <w:rPr>
          <w:rFonts w:ascii="Times New Roman" w:hAnsi="Times New Roman"/>
          <w:sz w:val="22"/>
          <w:szCs w:val="22"/>
        </w:rPr>
        <w:t xml:space="preserve"> Fiscal Services Division</w:t>
      </w:r>
      <w:r w:rsidRPr="00AF31EC">
        <w:rPr>
          <w:rFonts w:ascii="Times New Roman" w:hAnsi="Times New Roman"/>
          <w:noProof w:val="0"/>
          <w:sz w:val="22"/>
          <w:szCs w:val="22"/>
        </w:rPr>
        <w:t xml:space="preserve"> shall be made upon submission of an invoice from the CONTRACTOR.</w:t>
      </w:r>
    </w:p>
    <w:p w:rsidR="00CD20FD" w:rsidRDefault="00CD20FD" w:rsidP="00CD20FD">
      <w:pPr>
        <w:rPr>
          <w:sz w:val="22"/>
        </w:rPr>
      </w:pPr>
    </w:p>
    <w:p w:rsidR="00CD20FD" w:rsidRDefault="00CD20FD" w:rsidP="00CD20FD">
      <w:pPr>
        <w:pStyle w:val="OmniPage12"/>
        <w:ind w:left="0" w:firstLine="0"/>
        <w:rPr>
          <w:rFonts w:ascii="Times New Roman" w:hAnsi="Times New Roman"/>
          <w:noProof w:val="0"/>
          <w:sz w:val="22"/>
        </w:rPr>
      </w:pPr>
      <w:r>
        <w:rPr>
          <w:rFonts w:ascii="Times New Roman" w:hAnsi="Times New Roman"/>
          <w:noProof w:val="0"/>
          <w:sz w:val="22"/>
        </w:rPr>
        <w:t>(c) Payment of these funds is conditional upon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receiving funds as specified to pay for the total costs of the services set forth in the Appendix from </w:t>
      </w:r>
      <w:bookmarkStart w:id="14" w:name="Text17"/>
      <w:r w:rsidR="003B1DC9">
        <w:rPr>
          <w:rFonts w:ascii="Times New Roman" w:hAnsi="Times New Roman"/>
          <w:noProof w:val="0"/>
          <w:sz w:val="22"/>
        </w:rPr>
        <w:fldChar w:fldCharType="begin">
          <w:ffData>
            <w:name w:val="Text17"/>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4"/>
      <w:r>
        <w:rPr>
          <w:rFonts w:ascii="Times New Roman" w:hAnsi="Times New Roman"/>
          <w:noProof w:val="0"/>
          <w:sz w:val="22"/>
        </w:rPr>
        <w:t>.</w:t>
      </w:r>
    </w:p>
    <w:p w:rsidR="00CD20FD" w:rsidRDefault="00CD20FD" w:rsidP="00CD20FD">
      <w:pPr>
        <w:pStyle w:val="OmniPage258"/>
        <w:ind w:left="0" w:firstLine="0"/>
        <w:rPr>
          <w:rFonts w:ascii="Times New Roman" w:hAnsi="Times New Roman"/>
          <w:noProof w:val="0"/>
          <w:sz w:val="22"/>
        </w:rPr>
      </w:pPr>
    </w:p>
    <w:p w:rsidR="00CD20FD" w:rsidRDefault="00CD20FD" w:rsidP="00CD20FD">
      <w:pPr>
        <w:pStyle w:val="OmniPage258"/>
        <w:ind w:left="0" w:firstLine="0"/>
        <w:rPr>
          <w:rFonts w:ascii="Times New Roman" w:hAnsi="Times New Roman"/>
          <w:noProof w:val="0"/>
          <w:sz w:val="22"/>
        </w:rPr>
      </w:pPr>
      <w:r>
        <w:rPr>
          <w:rFonts w:ascii="Times New Roman" w:hAnsi="Times New Roman"/>
          <w:noProof w:val="0"/>
          <w:sz w:val="22"/>
        </w:rPr>
        <w:t>If funds are not appropriated or otherwise made available to support continuation of the services hereunder in any succeeding fiscal year,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CD20FD" w:rsidRDefault="00CD20FD" w:rsidP="00CD20FD">
      <w:pPr>
        <w:rPr>
          <w:sz w:val="22"/>
        </w:rPr>
      </w:pPr>
    </w:p>
    <w:p w:rsidR="00CD20FD" w:rsidRDefault="00CD20FD" w:rsidP="00CD20FD">
      <w:pPr>
        <w:pStyle w:val="OmniPage258"/>
        <w:ind w:left="0" w:firstLine="0"/>
        <w:rPr>
          <w:rFonts w:ascii="Times New Roman" w:hAnsi="Times New Roman"/>
          <w:noProof w:val="0"/>
          <w:sz w:val="22"/>
        </w:rPr>
      </w:pPr>
      <w:r>
        <w:rPr>
          <w:rFonts w:ascii="Times New Roman" w:hAnsi="Times New Roman"/>
          <w:noProof w:val="0"/>
          <w:sz w:val="22"/>
        </w:rPr>
        <w:t>If the General Assembly fails to appropriate sufficient funds or if sufficient funds are not otherwise made available for performance of this contract,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reserves the right in its sole discretion to reduce the total amount of funding under the contract.</w:t>
      </w:r>
    </w:p>
    <w:p w:rsidR="00CD20FD" w:rsidRDefault="00CD20FD" w:rsidP="00CD20FD">
      <w:pPr>
        <w:rPr>
          <w:sz w:val="22"/>
        </w:rPr>
      </w:pPr>
    </w:p>
    <w:p w:rsidR="00CD20FD" w:rsidRDefault="00CD20FD" w:rsidP="00CD20FD">
      <w:pPr>
        <w:pStyle w:val="OmniPage260"/>
        <w:ind w:left="0" w:right="720"/>
        <w:rPr>
          <w:rFonts w:ascii="Times New Roman" w:hAnsi="Times New Roman"/>
          <w:noProof w:val="0"/>
          <w:sz w:val="22"/>
        </w:rPr>
      </w:pPr>
      <w:r>
        <w:rPr>
          <w:rFonts w:ascii="Times New Roman" w:hAnsi="Times New Roman"/>
          <w:noProof w:val="0"/>
          <w:sz w:val="22"/>
        </w:rPr>
        <w:t xml:space="preserve">(d) The CONTRACTOR'S Federal Tax identification Number is </w:t>
      </w:r>
      <w:bookmarkStart w:id="15" w:name="Text18"/>
      <w:r w:rsidR="003B1DC9">
        <w:rPr>
          <w:rFonts w:ascii="Times New Roman" w:hAnsi="Times New Roman"/>
          <w:noProof w:val="0"/>
          <w:sz w:val="22"/>
        </w:rPr>
        <w:fldChar w:fldCharType="begin">
          <w:ffData>
            <w:name w:val="Text18"/>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5"/>
      <w:r>
        <w:rPr>
          <w:rFonts w:ascii="Times New Roman" w:hAnsi="Times New Roman"/>
          <w:noProof w:val="0"/>
          <w:sz w:val="22"/>
        </w:rPr>
        <w:t>.</w:t>
      </w:r>
    </w:p>
    <w:p w:rsidR="00CD20FD" w:rsidRDefault="00CD20FD" w:rsidP="00CD20FD">
      <w:pPr>
        <w:pStyle w:val="OmniPage258"/>
        <w:ind w:left="0" w:firstLine="0"/>
        <w:rPr>
          <w:rFonts w:ascii="Times New Roman" w:hAnsi="Times New Roman"/>
          <w:noProof w:val="0"/>
          <w:sz w:val="22"/>
        </w:rPr>
      </w:pPr>
    </w:p>
    <w:p w:rsidR="00CD20FD" w:rsidRDefault="00CD20FD" w:rsidP="00CD20FD">
      <w:pPr>
        <w:pStyle w:val="OmniPage258"/>
        <w:ind w:left="0" w:firstLine="0"/>
        <w:rPr>
          <w:rFonts w:ascii="Times New Roman" w:hAnsi="Times New Roman"/>
          <w:noProof w:val="0"/>
          <w:sz w:val="22"/>
        </w:rPr>
      </w:pPr>
      <w:r>
        <w:rPr>
          <w:rFonts w:ascii="Times New Roman" w:hAnsi="Times New Roman"/>
          <w:noProof w:val="0"/>
          <w:sz w:val="22"/>
        </w:rPr>
        <w:t>The CONTRACTOR agrees to include this number on all invoices billed to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may withhold payment for failure to comply with this provision.</w:t>
      </w:r>
    </w:p>
    <w:p w:rsidR="00CD20FD" w:rsidRDefault="00CD20FD" w:rsidP="00CD20FD">
      <w:pPr>
        <w:rPr>
          <w:sz w:val="22"/>
        </w:rPr>
      </w:pPr>
    </w:p>
    <w:p w:rsidR="00CD20FD" w:rsidRDefault="00CD20FD" w:rsidP="00CD20FD">
      <w:pPr>
        <w:pStyle w:val="OmniPage262"/>
        <w:ind w:left="0"/>
        <w:rPr>
          <w:rFonts w:ascii="Times New Roman" w:hAnsi="Times New Roman"/>
          <w:noProof w:val="0"/>
          <w:sz w:val="22"/>
        </w:rPr>
      </w:pPr>
      <w:r>
        <w:rPr>
          <w:rFonts w:ascii="Times New Roman" w:hAnsi="Times New Roman"/>
          <w:noProof w:val="0"/>
          <w:sz w:val="22"/>
        </w:rPr>
        <w:t xml:space="preserve">The CONTRACTOR'S Social Security Number is </w:t>
      </w:r>
      <w:bookmarkStart w:id="16" w:name="Text19"/>
      <w:r w:rsidR="003B1DC9">
        <w:rPr>
          <w:rFonts w:ascii="Times New Roman" w:hAnsi="Times New Roman"/>
          <w:noProof w:val="0"/>
          <w:sz w:val="22"/>
        </w:rPr>
        <w:fldChar w:fldCharType="begin">
          <w:ffData>
            <w:name w:val="Text19"/>
            <w:enabled/>
            <w:calcOnExit w:val="0"/>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3B1DC9">
        <w:rPr>
          <w:rFonts w:ascii="Times New Roman" w:hAnsi="Times New Roman"/>
          <w:noProof w:val="0"/>
          <w:sz w:val="22"/>
        </w:rPr>
        <w:fldChar w:fldCharType="end"/>
      </w:r>
      <w:bookmarkEnd w:id="16"/>
      <w:r>
        <w:rPr>
          <w:rFonts w:ascii="Times New Roman" w:hAnsi="Times New Roman"/>
          <w:noProof w:val="0"/>
          <w:sz w:val="22"/>
        </w:rPr>
        <w:t xml:space="preserve"> (individual contractor only).  This number will be used for disbursement and tax purposes only.</w:t>
      </w:r>
    </w:p>
    <w:p w:rsidR="00CD20FD" w:rsidRDefault="00CD20FD" w:rsidP="00CD20FD">
      <w:pPr>
        <w:tabs>
          <w:tab w:val="left" w:pos="8130"/>
          <w:tab w:val="right" w:pos="10595"/>
        </w:tabs>
        <w:rPr>
          <w:sz w:val="22"/>
        </w:rPr>
      </w:pPr>
    </w:p>
    <w:p w:rsidR="00CD20FD" w:rsidRDefault="00CD20FD" w:rsidP="00CD20FD">
      <w:pPr>
        <w:pStyle w:val="OmniPage263"/>
        <w:ind w:left="0" w:right="-5"/>
        <w:jc w:val="center"/>
        <w:rPr>
          <w:rFonts w:ascii="Times New Roman" w:hAnsi="Times New Roman"/>
          <w:b/>
          <w:bCs/>
          <w:noProof w:val="0"/>
          <w:sz w:val="22"/>
        </w:rPr>
      </w:pPr>
      <w:r>
        <w:rPr>
          <w:rFonts w:ascii="Times New Roman" w:hAnsi="Times New Roman"/>
          <w:b/>
          <w:bCs/>
          <w:noProof w:val="0"/>
          <w:sz w:val="22"/>
        </w:rPr>
        <w:t>IV.</w:t>
      </w:r>
    </w:p>
    <w:p w:rsidR="00CD20FD" w:rsidRDefault="00CD20FD" w:rsidP="00CD20FD">
      <w:pPr>
        <w:tabs>
          <w:tab w:val="right" w:pos="6065"/>
        </w:tabs>
        <w:ind w:right="-5"/>
        <w:rPr>
          <w:b/>
          <w:bCs/>
          <w:sz w:val="22"/>
        </w:rPr>
      </w:pPr>
    </w:p>
    <w:p w:rsidR="00CD20FD" w:rsidRDefault="00CD20FD" w:rsidP="00CD20FD">
      <w:pPr>
        <w:pStyle w:val="OmniPage264"/>
        <w:ind w:left="0" w:right="-5"/>
        <w:jc w:val="center"/>
        <w:rPr>
          <w:rFonts w:ascii="Times New Roman" w:hAnsi="Times New Roman"/>
          <w:b/>
          <w:bCs/>
          <w:noProof w:val="0"/>
          <w:sz w:val="22"/>
        </w:rPr>
      </w:pPr>
      <w:r>
        <w:rPr>
          <w:rFonts w:ascii="Times New Roman" w:hAnsi="Times New Roman"/>
          <w:b/>
          <w:bCs/>
          <w:noProof w:val="0"/>
          <w:sz w:val="22"/>
        </w:rPr>
        <w:t>GENERAL PROVISIONS AND CONDITIONS</w:t>
      </w:r>
    </w:p>
    <w:p w:rsidR="00CD20FD" w:rsidRDefault="00CD20FD" w:rsidP="00CD20FD">
      <w:pPr>
        <w:tabs>
          <w:tab w:val="right" w:pos="7970"/>
        </w:tabs>
        <w:ind w:right="-5"/>
        <w:rPr>
          <w:b/>
          <w:bCs/>
          <w:sz w:val="22"/>
        </w:rPr>
      </w:pPr>
    </w:p>
    <w:p w:rsidR="00CD20FD" w:rsidRDefault="00CD20FD" w:rsidP="00CD20FD">
      <w:pPr>
        <w:pStyle w:val="OmniPage267"/>
        <w:ind w:left="0" w:right="720"/>
        <w:rPr>
          <w:rFonts w:ascii="Times New Roman" w:hAnsi="Times New Roman"/>
          <w:noProof w:val="0"/>
          <w:sz w:val="22"/>
        </w:rPr>
      </w:pPr>
      <w:r>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CD20FD" w:rsidRDefault="00CD20FD" w:rsidP="00CD20FD">
      <w:pPr>
        <w:rPr>
          <w:sz w:val="22"/>
        </w:rPr>
      </w:pPr>
    </w:p>
    <w:p w:rsidR="00CD20FD" w:rsidRPr="00AF31EC" w:rsidRDefault="00CD20FD" w:rsidP="00CD20FD">
      <w:pPr>
        <w:pStyle w:val="OmniPage268"/>
        <w:ind w:left="0" w:firstLine="0"/>
        <w:jc w:val="left"/>
        <w:rPr>
          <w:rFonts w:ascii="Times New Roman" w:hAnsi="Times New Roman"/>
          <w:noProof w:val="0"/>
          <w:sz w:val="22"/>
          <w:szCs w:val="22"/>
        </w:rPr>
      </w:pPr>
      <w:r w:rsidRPr="00AF31EC">
        <w:rPr>
          <w:rFonts w:ascii="Times New Roman" w:hAnsi="Times New Roman"/>
          <w:noProof w:val="0"/>
          <w:sz w:val="22"/>
          <w:szCs w:val="22"/>
        </w:rPr>
        <w:t xml:space="preserve">(b) The DEPARTMENT designates </w:t>
      </w:r>
      <w:r w:rsidR="003B1DC9">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3B1DC9">
        <w:rPr>
          <w:rFonts w:ascii="Times New Roman" w:hAnsi="Times New Roman"/>
          <w:noProof w:val="0"/>
          <w:sz w:val="22"/>
          <w:szCs w:val="22"/>
        </w:rPr>
      </w:r>
      <w:r w:rsidR="003B1DC9">
        <w:rPr>
          <w:rFonts w:ascii="Times New Roman" w:hAnsi="Times New Roman"/>
          <w:noProof w:val="0"/>
          <w:sz w:val="22"/>
          <w:szCs w:val="22"/>
        </w:rPr>
        <w:fldChar w:fldCharType="separate"/>
      </w:r>
      <w:r w:rsidR="00137838">
        <w:rPr>
          <w:rFonts w:ascii="Times New Roman" w:hAnsi="Times New Roman"/>
          <w:noProof w:val="0"/>
          <w:sz w:val="22"/>
          <w:szCs w:val="22"/>
        </w:rPr>
        <w:t> </w:t>
      </w:r>
      <w:r w:rsidR="00137838">
        <w:rPr>
          <w:rFonts w:ascii="Times New Roman" w:hAnsi="Times New Roman"/>
          <w:noProof w:val="0"/>
          <w:sz w:val="22"/>
          <w:szCs w:val="22"/>
        </w:rPr>
        <w:t> </w:t>
      </w:r>
      <w:r w:rsidR="00137838">
        <w:rPr>
          <w:rFonts w:ascii="Times New Roman" w:hAnsi="Times New Roman"/>
          <w:noProof w:val="0"/>
          <w:sz w:val="22"/>
          <w:szCs w:val="22"/>
        </w:rPr>
        <w:t> </w:t>
      </w:r>
      <w:r w:rsidR="00137838">
        <w:rPr>
          <w:rFonts w:ascii="Times New Roman" w:hAnsi="Times New Roman"/>
          <w:noProof w:val="0"/>
          <w:sz w:val="22"/>
          <w:szCs w:val="22"/>
        </w:rPr>
        <w:t> </w:t>
      </w:r>
      <w:r w:rsidR="00137838">
        <w:rPr>
          <w:rFonts w:ascii="Times New Roman" w:hAnsi="Times New Roman"/>
          <w:noProof w:val="0"/>
          <w:sz w:val="22"/>
          <w:szCs w:val="22"/>
        </w:rPr>
        <w:t> </w:t>
      </w:r>
      <w:r w:rsidR="003B1DC9">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3B1DC9">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3B1DC9">
        <w:rPr>
          <w:rFonts w:ascii="Times New Roman" w:hAnsi="Times New Roman"/>
          <w:noProof w:val="0"/>
          <w:sz w:val="22"/>
          <w:szCs w:val="22"/>
        </w:rPr>
      </w:r>
      <w:r w:rsidR="003B1DC9">
        <w:rPr>
          <w:rFonts w:ascii="Times New Roman" w:hAnsi="Times New Roman"/>
          <w:noProof w:val="0"/>
          <w:sz w:val="22"/>
          <w:szCs w:val="22"/>
        </w:rPr>
        <w:fldChar w:fldCharType="separate"/>
      </w:r>
      <w:r>
        <w:rPr>
          <w:rFonts w:ascii="Times New Roman" w:hAnsi="Times New Roman"/>
          <w:sz w:val="22"/>
          <w:szCs w:val="22"/>
        </w:rPr>
        <w:t>Title</w:t>
      </w:r>
      <w:r w:rsidR="003B1DC9">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The CONTRACTOR shall designate </w:t>
      </w:r>
      <w:r w:rsidR="003B1DC9">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3B1DC9">
        <w:rPr>
          <w:rFonts w:ascii="Times New Roman" w:hAnsi="Times New Roman"/>
          <w:noProof w:val="0"/>
          <w:sz w:val="22"/>
          <w:szCs w:val="22"/>
        </w:rPr>
      </w:r>
      <w:r w:rsidR="003B1DC9">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3B1DC9">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3B1DC9">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3B1DC9">
        <w:rPr>
          <w:rFonts w:ascii="Times New Roman" w:hAnsi="Times New Roman"/>
          <w:noProof w:val="0"/>
          <w:sz w:val="22"/>
          <w:szCs w:val="22"/>
        </w:rPr>
      </w:r>
      <w:r w:rsidR="003B1DC9">
        <w:rPr>
          <w:rFonts w:ascii="Times New Roman" w:hAnsi="Times New Roman"/>
          <w:noProof w:val="0"/>
          <w:sz w:val="22"/>
          <w:szCs w:val="22"/>
        </w:rPr>
        <w:fldChar w:fldCharType="separate"/>
      </w:r>
      <w:r>
        <w:rPr>
          <w:rFonts w:ascii="Times New Roman" w:hAnsi="Times New Roman"/>
          <w:sz w:val="22"/>
          <w:szCs w:val="22"/>
        </w:rPr>
        <w:t>Title</w:t>
      </w:r>
      <w:r w:rsidR="003B1DC9">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All contact between the DHR/</w:t>
      </w:r>
      <w:r w:rsidR="003B1DC9">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3B1DC9">
        <w:rPr>
          <w:rFonts w:ascii="Times New Roman" w:hAnsi="Times New Roman"/>
          <w:sz w:val="22"/>
          <w:szCs w:val="22"/>
        </w:rPr>
      </w:r>
      <w:r w:rsidR="003B1DC9">
        <w:rPr>
          <w:rFonts w:ascii="Times New Roman" w:hAnsi="Times New Roman"/>
          <w:sz w:val="22"/>
          <w:szCs w:val="22"/>
        </w:rPr>
        <w:fldChar w:fldCharType="separate"/>
      </w:r>
      <w:r w:rsidR="00137838">
        <w:rPr>
          <w:rFonts w:ascii="Times New Roman" w:hAnsi="Times New Roman"/>
          <w:sz w:val="22"/>
          <w:szCs w:val="22"/>
        </w:rPr>
        <w:t>DAO</w:t>
      </w:r>
      <w:r w:rsidR="003B1DC9">
        <w:rPr>
          <w:rFonts w:ascii="Times New Roman" w:hAnsi="Times New Roman"/>
          <w:sz w:val="22"/>
          <w:szCs w:val="22"/>
        </w:rPr>
        <w:fldChar w:fldCharType="end"/>
      </w:r>
      <w:r w:rsidRPr="00AF31EC">
        <w:rPr>
          <w:rFonts w:ascii="Times New Roman" w:hAnsi="Times New Roman"/>
          <w:noProof w:val="0"/>
          <w:sz w:val="22"/>
          <w:szCs w:val="22"/>
        </w:rPr>
        <w:t xml:space="preserve"> and the CONTRACTOR regarding all matters relative to this Agreement shall be coordinated through the DHR/</w:t>
      </w:r>
      <w:r w:rsidR="003B1DC9">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3B1DC9">
        <w:rPr>
          <w:rFonts w:ascii="Times New Roman" w:hAnsi="Times New Roman"/>
          <w:sz w:val="22"/>
          <w:szCs w:val="22"/>
        </w:rPr>
      </w:r>
      <w:r w:rsidR="003B1DC9">
        <w:rPr>
          <w:rFonts w:ascii="Times New Roman" w:hAnsi="Times New Roman"/>
          <w:sz w:val="22"/>
          <w:szCs w:val="22"/>
        </w:rPr>
        <w:fldChar w:fldCharType="separate"/>
      </w:r>
      <w:r w:rsidR="00137838">
        <w:rPr>
          <w:rFonts w:ascii="Times New Roman" w:hAnsi="Times New Roman"/>
          <w:sz w:val="22"/>
          <w:szCs w:val="22"/>
        </w:rPr>
        <w:t>DAO</w:t>
      </w:r>
      <w:r w:rsidR="003B1DC9">
        <w:rPr>
          <w:rFonts w:ascii="Times New Roman" w:hAnsi="Times New Roman"/>
          <w:sz w:val="22"/>
          <w:szCs w:val="22"/>
        </w:rPr>
        <w:fldChar w:fldCharType="end"/>
      </w:r>
      <w:r w:rsidRPr="00AF31EC">
        <w:rPr>
          <w:rFonts w:ascii="Times New Roman" w:hAnsi="Times New Roman"/>
          <w:noProof w:val="0"/>
          <w:sz w:val="22"/>
          <w:szCs w:val="22"/>
        </w:rPr>
        <w:t>'s</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designated </w:t>
      </w:r>
      <w:r w:rsidR="003B1DC9">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3B1DC9">
        <w:rPr>
          <w:rFonts w:ascii="Times New Roman" w:hAnsi="Times New Roman"/>
          <w:noProof w:val="0"/>
          <w:sz w:val="22"/>
          <w:szCs w:val="22"/>
        </w:rPr>
      </w:r>
      <w:r w:rsidR="003B1DC9">
        <w:rPr>
          <w:rFonts w:ascii="Times New Roman" w:hAnsi="Times New Roman"/>
          <w:noProof w:val="0"/>
          <w:sz w:val="22"/>
          <w:szCs w:val="22"/>
        </w:rPr>
        <w:fldChar w:fldCharType="separate"/>
      </w:r>
      <w:r>
        <w:rPr>
          <w:rFonts w:ascii="Times New Roman" w:hAnsi="Times New Roman"/>
          <w:sz w:val="22"/>
          <w:szCs w:val="22"/>
        </w:rPr>
        <w:t>State Project Manager</w:t>
      </w:r>
      <w:r w:rsidR="003B1DC9">
        <w:rPr>
          <w:rFonts w:ascii="Times New Roman" w:hAnsi="Times New Roman"/>
          <w:noProof w:val="0"/>
          <w:sz w:val="22"/>
          <w:szCs w:val="22"/>
        </w:rPr>
        <w:fldChar w:fldCharType="end"/>
      </w:r>
      <w:r w:rsidRPr="00AF31EC">
        <w:rPr>
          <w:rFonts w:ascii="Times New Roman" w:hAnsi="Times New Roman"/>
          <w:noProof w:val="0"/>
          <w:sz w:val="22"/>
          <w:szCs w:val="22"/>
        </w:rPr>
        <w:t>.</w:t>
      </w:r>
    </w:p>
    <w:p w:rsidR="00CD20FD" w:rsidRPr="00AF31EC" w:rsidRDefault="00CD20FD" w:rsidP="00CD20FD">
      <w:pPr>
        <w:tabs>
          <w:tab w:val="right" w:pos="9390"/>
          <w:tab w:val="right" w:pos="9457"/>
        </w:tabs>
        <w:rPr>
          <w:sz w:val="22"/>
          <w:szCs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(c) Amendment of Agreement: This Agreement may be amended as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CD20FD" w:rsidRDefault="00CD20FD" w:rsidP="00CD20FD">
      <w:pPr>
        <w:rPr>
          <w:sz w:val="22"/>
        </w:rPr>
      </w:pPr>
    </w:p>
    <w:p w:rsidR="00CD20FD" w:rsidRDefault="00CD20FD" w:rsidP="00CD20FD">
      <w:pPr>
        <w:pStyle w:val="BodyText"/>
      </w:pPr>
      <w: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w:t>
      </w:r>
      <w:r>
        <w:lastRenderedPageBreak/>
        <w:t xml:space="preserve">is for a reasonable, limited, and defined time, and provided that the scope of work under the extension is the same as the original Contract. It is also agreed that all such modifications shall be reduced to writing, and signed by the Parties.  </w:t>
      </w:r>
    </w:p>
    <w:p w:rsidR="00CD20FD" w:rsidRDefault="00CD20FD" w:rsidP="00CD20FD">
      <w:pPr>
        <w:rPr>
          <w:sz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(e) Termination for Convenience: The performance of work under this Agreement may be terminated by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in accordance with this clause in whole, or from time to time in part, whenever the </w:t>
      </w:r>
      <w:r w:rsidR="003B1DC9">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noProof w:val="0"/>
          <w:sz w:val="22"/>
        </w:rPr>
        <w:t>State Project Manager</w:t>
      </w:r>
      <w:r w:rsidR="003B1DC9">
        <w:rPr>
          <w:rFonts w:ascii="Times New Roman" w:hAnsi="Times New Roman"/>
          <w:noProof w:val="0"/>
          <w:sz w:val="22"/>
        </w:rPr>
        <w:fldChar w:fldCharType="end"/>
      </w:r>
      <w:r>
        <w:rPr>
          <w:rFonts w:ascii="Times New Roman" w:hAnsi="Times New Roman"/>
          <w:noProof w:val="0"/>
          <w:sz w:val="22"/>
        </w:rPr>
        <w:t xml:space="preserve"> shall determine that such termination is in the best interest of the State.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rFonts w:ascii="Times New Roman" w:hAnsi="Times New Roman"/>
          <w:b/>
          <w:bCs/>
          <w:noProof w:val="0"/>
          <w:sz w:val="22"/>
        </w:rPr>
        <w:t xml:space="preserve"> </w:t>
      </w:r>
      <w:r>
        <w:rPr>
          <w:rFonts w:ascii="Times New Roman" w:hAnsi="Times New Roman"/>
          <w:noProof w:val="0"/>
          <w:sz w:val="22"/>
        </w:rPr>
        <w:t>by the provisions of COMAR 21.07.01.12A(2).</w:t>
      </w:r>
    </w:p>
    <w:p w:rsidR="00CD20FD" w:rsidRDefault="00CD20FD" w:rsidP="00CD20FD">
      <w:pPr>
        <w:rPr>
          <w:sz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may terminate the Agreement. Prior to terminating this Agreement,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’s option, become the State's property.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CD20FD" w:rsidRDefault="00CD20FD" w:rsidP="00CD20FD">
      <w:pPr>
        <w:rPr>
          <w:sz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3B1DC9">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Pr>
          <w:rFonts w:ascii="Times New Roman" w:hAnsi="Times New Roman"/>
          <w:noProof w:val="0"/>
          <w:sz w:val="22"/>
        </w:rPr>
        <w:t>State Project Manager</w:t>
      </w:r>
      <w:r w:rsidR="003B1DC9">
        <w:rPr>
          <w:rFonts w:ascii="Times New Roman" w:hAnsi="Times New Roman"/>
          <w:noProof w:val="0"/>
          <w:sz w:val="22"/>
        </w:rPr>
        <w:fldChar w:fldCharType="end"/>
      </w:r>
      <w:r>
        <w:rPr>
          <w:rFonts w:ascii="Times New Roman" w:hAnsi="Times New Roman"/>
          <w:noProof w:val="0"/>
          <w:sz w:val="22"/>
        </w:rPr>
        <w:t>'s decision.</w:t>
      </w:r>
    </w:p>
    <w:p w:rsidR="00CD20FD" w:rsidRDefault="00CD20FD" w:rsidP="00CD20FD">
      <w:pPr>
        <w:rPr>
          <w:sz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w:t>
      </w:r>
    </w:p>
    <w:p w:rsidR="00CD20FD" w:rsidRDefault="00CD20FD" w:rsidP="00CD20FD">
      <w:pPr>
        <w:rPr>
          <w:sz w:val="22"/>
        </w:rPr>
      </w:pPr>
    </w:p>
    <w:p w:rsidR="00CD20FD" w:rsidRDefault="00CD20FD" w:rsidP="00CD20FD">
      <w:pPr>
        <w:pStyle w:val="OmniPage268"/>
        <w:ind w:left="0" w:firstLine="0"/>
        <w:jc w:val="left"/>
        <w:rPr>
          <w:rFonts w:ascii="Times New Roman" w:hAnsi="Times New Roman"/>
          <w:noProof w:val="0"/>
          <w:sz w:val="22"/>
        </w:rPr>
      </w:pPr>
      <w:r>
        <w:rPr>
          <w:rFonts w:ascii="Times New Roman" w:hAnsi="Times New Roman"/>
          <w:noProof w:val="0"/>
          <w:sz w:val="22"/>
        </w:rPr>
        <w:t>(i) Anti</w:t>
      </w:r>
      <w:r>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CD20FD" w:rsidRDefault="00CD20FD" w:rsidP="00CD20FD">
      <w:pPr>
        <w:rPr>
          <w:sz w:val="22"/>
        </w:rPr>
      </w:pP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t>(j) Non</w:t>
      </w:r>
      <w:r>
        <w:rPr>
          <w:rFonts w:ascii="Times New Roman" w:hAnsi="Times New Roman"/>
          <w:noProof w:val="0"/>
          <w:sz w:val="22"/>
        </w:rPr>
        <w:noBreakHyphen/>
        <w:t>liability of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It is understood and agreed that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shall not be liable in any action of tort, contract, or otherwise for any actions of the CONTRACTOR arising out of this Agreement.</w:t>
      </w:r>
    </w:p>
    <w:p w:rsidR="00CD20FD" w:rsidRDefault="00CD20FD" w:rsidP="00CD20FD">
      <w:pPr>
        <w:pStyle w:val="OmniPage515"/>
        <w:ind w:left="0"/>
        <w:rPr>
          <w:rFonts w:ascii="Times New Roman" w:hAnsi="Times New Roman"/>
          <w:noProof w:val="0"/>
          <w:sz w:val="22"/>
        </w:rPr>
      </w:pPr>
    </w:p>
    <w:p w:rsidR="00CD20FD" w:rsidRDefault="00CD20FD" w:rsidP="00CD20FD">
      <w:pPr>
        <w:pStyle w:val="OmniPage515"/>
        <w:ind w:left="0"/>
        <w:rPr>
          <w:rFonts w:ascii="Times New Roman" w:hAnsi="Times New Roman"/>
          <w:noProof w:val="0"/>
          <w:sz w:val="22"/>
        </w:rPr>
      </w:pPr>
      <w:r>
        <w:rPr>
          <w:rFonts w:ascii="Times New Roman" w:hAnsi="Times New Roman"/>
          <w:noProof w:val="0"/>
          <w:sz w:val="22"/>
        </w:rPr>
        <w:lastRenderedPageBreak/>
        <w:t>(k) Nondiscrimination: The CONTRACTOR shall comply with the nondiscrimination portions of federal and Maryland law.</w:t>
      </w:r>
    </w:p>
    <w:p w:rsidR="00CD20FD" w:rsidRDefault="00CD20FD" w:rsidP="00CD20FD">
      <w:pPr>
        <w:pStyle w:val="Header"/>
        <w:tabs>
          <w:tab w:val="clear" w:pos="4320"/>
          <w:tab w:val="clear" w:pos="8640"/>
        </w:tabs>
        <w:rPr>
          <w:rFonts w:ascii="Times New Roman" w:hAnsi="Times New Roman"/>
          <w:noProof w:val="0"/>
          <w:sz w:val="22"/>
        </w:rPr>
      </w:pP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t>(l) Nondiscrimination in Programs: The CONTRACTOR agrees that, in providing any aid, benefit, service, program, or activity, under this contract on behalf of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CD20FD" w:rsidRDefault="00CD20FD" w:rsidP="00CD20FD">
      <w:pPr>
        <w:rPr>
          <w:sz w:val="22"/>
        </w:rPr>
      </w:pP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’s program with respect to individuals with disabilities.</w:t>
      </w:r>
    </w:p>
    <w:p w:rsidR="00CD20FD" w:rsidRDefault="00CD20FD" w:rsidP="00CD20FD">
      <w:pPr>
        <w:rPr>
          <w:sz w:val="22"/>
        </w:rPr>
      </w:pP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t>(m) The CONTRACTOR, if providing direct services to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's clients, agrees to include an acknowledgment of funding received from the DHR/</w:t>
      </w:r>
      <w:r w:rsidR="003B1DC9">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3B1DC9">
        <w:rPr>
          <w:rFonts w:ascii="Times New Roman" w:hAnsi="Times New Roman"/>
          <w:noProof w:val="0"/>
          <w:sz w:val="22"/>
        </w:rPr>
      </w:r>
      <w:r w:rsidR="003B1DC9">
        <w:rPr>
          <w:rFonts w:ascii="Times New Roman" w:hAnsi="Times New Roman"/>
          <w:noProof w:val="0"/>
          <w:sz w:val="22"/>
        </w:rPr>
        <w:fldChar w:fldCharType="separate"/>
      </w:r>
      <w:r w:rsidR="00137838">
        <w:rPr>
          <w:rFonts w:ascii="Times New Roman" w:hAnsi="Times New Roman"/>
          <w:sz w:val="22"/>
        </w:rPr>
        <w:t>DAO</w:t>
      </w:r>
      <w:r w:rsidR="003B1DC9">
        <w:rPr>
          <w:rFonts w:ascii="Times New Roman" w:hAnsi="Times New Roman"/>
          <w:noProof w:val="0"/>
          <w:sz w:val="22"/>
        </w:rPr>
        <w:fldChar w:fldCharType="end"/>
      </w:r>
      <w:r>
        <w:rPr>
          <w:rFonts w:ascii="Times New Roman" w:hAnsi="Times New Roman"/>
          <w:noProof w:val="0"/>
          <w:sz w:val="22"/>
        </w:rPr>
        <w:t xml:space="preserve"> under this contract in any and all related publications. "Related publications" are not limited to publications funded under the contract.</w:t>
      </w:r>
    </w:p>
    <w:p w:rsidR="00CD20FD" w:rsidRDefault="00CD20FD" w:rsidP="00CD20FD">
      <w:pPr>
        <w:rPr>
          <w:sz w:val="22"/>
        </w:rPr>
      </w:pP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CD20FD" w:rsidRDefault="00CD20FD" w:rsidP="00CD20FD">
      <w:pPr>
        <w:rPr>
          <w:sz w:val="22"/>
        </w:rPr>
      </w:pPr>
    </w:p>
    <w:p w:rsidR="00CD20FD" w:rsidRDefault="00CD20FD" w:rsidP="00CD20FD">
      <w:pPr>
        <w:rPr>
          <w:sz w:val="22"/>
        </w:rPr>
      </w:pPr>
    </w:p>
    <w:p w:rsidR="00CD20FD" w:rsidRDefault="00CD20FD" w:rsidP="00CD20FD">
      <w:pPr>
        <w:rPr>
          <w:sz w:val="22"/>
        </w:rPr>
      </w:pPr>
    </w:p>
    <w:p w:rsidR="00CD20FD" w:rsidRDefault="00CD20FD" w:rsidP="00CD20FD">
      <w:pPr>
        <w:rPr>
          <w:sz w:val="22"/>
        </w:rPr>
      </w:pPr>
    </w:p>
    <w:p w:rsidR="00CD20FD" w:rsidRPr="00487286" w:rsidRDefault="00CD20FD" w:rsidP="00CD20FD">
      <w:pPr>
        <w:jc w:val="center"/>
        <w:rPr>
          <w:b/>
          <w:sz w:val="22"/>
        </w:rPr>
      </w:pPr>
      <w:r>
        <w:rPr>
          <w:b/>
          <w:sz w:val="22"/>
        </w:rPr>
        <w:t>THE REMAINDER OF THIS PAGE IS INTENTIONALLY LEFT BLANK.</w:t>
      </w:r>
    </w:p>
    <w:p w:rsidR="00CD20FD" w:rsidRDefault="00CD20FD" w:rsidP="00CD20FD">
      <w:pPr>
        <w:rPr>
          <w:sz w:val="22"/>
        </w:rPr>
      </w:pPr>
      <w:r>
        <w:rPr>
          <w:sz w:val="22"/>
        </w:rPr>
        <w:br w:type="page"/>
      </w:r>
    </w:p>
    <w:p w:rsidR="00CD20FD" w:rsidRDefault="00CD20FD" w:rsidP="00CD20FD">
      <w:pPr>
        <w:pStyle w:val="OmniPage514"/>
        <w:ind w:left="0" w:firstLine="0"/>
        <w:jc w:val="left"/>
        <w:rPr>
          <w:rFonts w:ascii="Times New Roman" w:hAnsi="Times New Roman"/>
          <w:noProof w:val="0"/>
          <w:sz w:val="22"/>
        </w:rPr>
      </w:pPr>
      <w:r>
        <w:rPr>
          <w:rFonts w:ascii="Times New Roman" w:hAnsi="Times New Roman"/>
          <w:noProof w:val="0"/>
          <w:sz w:val="22"/>
        </w:rPr>
        <w:lastRenderedPageBreak/>
        <w:t>IN WITNESS WHEREOF, the PARTIES have executed this Agreement and have caused their respective seals to be affixed hereto on or before the date first set forth herein.</w:t>
      </w:r>
    </w:p>
    <w:p w:rsidR="00CD20FD" w:rsidRDefault="00CD20FD" w:rsidP="00CD20FD">
      <w:pPr>
        <w:rPr>
          <w:sz w:val="22"/>
        </w:rPr>
      </w:pPr>
    </w:p>
    <w:p w:rsidR="00CD20FD" w:rsidRDefault="00CD20FD" w:rsidP="00CD20FD">
      <w:pPr>
        <w:rPr>
          <w:sz w:val="22"/>
        </w:rPr>
      </w:pPr>
    </w:p>
    <w:tbl>
      <w:tblPr>
        <w:tblW w:w="0" w:type="auto"/>
        <w:tblLayout w:type="fixed"/>
        <w:tblLook w:val="0000"/>
      </w:tblPr>
      <w:tblGrid>
        <w:gridCol w:w="5238"/>
        <w:gridCol w:w="537"/>
        <w:gridCol w:w="5055"/>
      </w:tblGrid>
      <w:tr w:rsidR="00CD20FD" w:rsidTr="005F6010">
        <w:tc>
          <w:tcPr>
            <w:tcW w:w="5238" w:type="dxa"/>
          </w:tcPr>
          <w:p w:rsidR="00CD20FD" w:rsidRDefault="00CD20FD" w:rsidP="005F6010">
            <w:pPr>
              <w:outlineLvl w:val="0"/>
              <w:rPr>
                <w:b/>
                <w:bCs/>
                <w:sz w:val="22"/>
                <w:szCs w:val="28"/>
              </w:rPr>
            </w:pPr>
            <w:r>
              <w:rPr>
                <w:b/>
                <w:bCs/>
                <w:sz w:val="22"/>
                <w:szCs w:val="28"/>
              </w:rPr>
              <w:t>FOR THE CONTRACTOR:</w:t>
            </w:r>
          </w:p>
        </w:tc>
        <w:tc>
          <w:tcPr>
            <w:tcW w:w="537" w:type="dxa"/>
          </w:tcPr>
          <w:p w:rsidR="00CD20FD" w:rsidRDefault="00CD20FD" w:rsidP="005F6010">
            <w:pPr>
              <w:outlineLvl w:val="0"/>
              <w:rPr>
                <w:b/>
                <w:bCs/>
                <w:sz w:val="22"/>
                <w:szCs w:val="28"/>
              </w:rPr>
            </w:pPr>
          </w:p>
        </w:tc>
        <w:tc>
          <w:tcPr>
            <w:tcW w:w="5055" w:type="dxa"/>
          </w:tcPr>
          <w:p w:rsidR="00CD20FD" w:rsidRDefault="00CD20FD" w:rsidP="005F6010">
            <w:pPr>
              <w:outlineLvl w:val="0"/>
              <w:rPr>
                <w:b/>
                <w:bCs/>
                <w:sz w:val="22"/>
                <w:szCs w:val="28"/>
              </w:rPr>
            </w:pPr>
            <w:r>
              <w:rPr>
                <w:b/>
                <w:bCs/>
                <w:sz w:val="22"/>
                <w:szCs w:val="28"/>
              </w:rPr>
              <w:t>FOR THE DHR/</w:t>
            </w:r>
            <w:r w:rsidR="003B1DC9">
              <w:rPr>
                <w:sz w:val="22"/>
              </w:rPr>
              <w:fldChar w:fldCharType="begin">
                <w:ffData>
                  <w:name w:val=""/>
                  <w:enabled/>
                  <w:calcOnExit w:val="0"/>
                  <w:textInput>
                    <w:format w:val="UPPERCASE"/>
                  </w:textInput>
                </w:ffData>
              </w:fldChar>
            </w:r>
            <w:r>
              <w:rPr>
                <w:sz w:val="22"/>
              </w:rPr>
              <w:instrText xml:space="preserve"> FORMTEXT </w:instrText>
            </w:r>
            <w:r w:rsidR="003B1DC9">
              <w:rPr>
                <w:sz w:val="22"/>
              </w:rPr>
            </w:r>
            <w:r w:rsidR="003B1DC9">
              <w:rPr>
                <w:sz w:val="22"/>
              </w:rPr>
              <w:fldChar w:fldCharType="separate"/>
            </w:r>
            <w:r w:rsidR="00137838">
              <w:rPr>
                <w:sz w:val="22"/>
              </w:rPr>
              <w:t>DAO</w:t>
            </w:r>
            <w:r w:rsidR="003B1DC9">
              <w:rPr>
                <w:sz w:val="22"/>
              </w:rPr>
              <w:fldChar w:fldCharType="end"/>
            </w:r>
            <w:r>
              <w:rPr>
                <w:b/>
                <w:bCs/>
                <w:sz w:val="22"/>
                <w:szCs w:val="28"/>
              </w:rPr>
              <w:t>:</w:t>
            </w:r>
          </w:p>
        </w:tc>
      </w:tr>
      <w:tr w:rsidR="00CD20FD" w:rsidTr="005F6010">
        <w:tc>
          <w:tcPr>
            <w:tcW w:w="5238" w:type="dxa"/>
          </w:tcPr>
          <w:p w:rsidR="00CD20FD" w:rsidRDefault="00CD20FD" w:rsidP="005F6010">
            <w:pPr>
              <w:outlineLvl w:val="0"/>
              <w:rPr>
                <w:sz w:val="22"/>
              </w:rPr>
            </w:pP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p>
        </w:tc>
      </w:tr>
      <w:tr w:rsidR="00CD20FD" w:rsidTr="005F6010">
        <w:tc>
          <w:tcPr>
            <w:tcW w:w="5238" w:type="dxa"/>
          </w:tcPr>
          <w:p w:rsidR="00CD20FD" w:rsidRDefault="00CD20FD" w:rsidP="005F6010">
            <w:pPr>
              <w:outlineLvl w:val="0"/>
              <w:rPr>
                <w:sz w:val="22"/>
              </w:rPr>
            </w:pP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p>
        </w:tc>
      </w:tr>
      <w:tr w:rsidR="00CD20FD" w:rsidTr="005F6010">
        <w:tc>
          <w:tcPr>
            <w:tcW w:w="5238" w:type="dxa"/>
          </w:tcPr>
          <w:p w:rsidR="00CD20FD" w:rsidRDefault="00CD20FD" w:rsidP="005F6010">
            <w:pPr>
              <w:outlineLvl w:val="0"/>
              <w:rPr>
                <w:sz w:val="22"/>
              </w:rPr>
            </w:pPr>
            <w:r>
              <w:rPr>
                <w:sz w:val="22"/>
              </w:rPr>
              <w:t>_____________________________________________</w:t>
            </w:r>
          </w:p>
        </w:tc>
        <w:tc>
          <w:tcPr>
            <w:tcW w:w="537" w:type="dxa"/>
          </w:tcPr>
          <w:p w:rsidR="00CD20FD" w:rsidRDefault="00CD20FD" w:rsidP="005F6010">
            <w:pPr>
              <w:outlineLvl w:val="0"/>
              <w:rPr>
                <w:sz w:val="22"/>
              </w:rPr>
            </w:pPr>
          </w:p>
        </w:tc>
        <w:tc>
          <w:tcPr>
            <w:tcW w:w="5055" w:type="dxa"/>
          </w:tcPr>
          <w:p w:rsidR="00CD20FD" w:rsidRDefault="00CD20FD" w:rsidP="005F6010">
            <w:pPr>
              <w:pStyle w:val="Header"/>
              <w:tabs>
                <w:tab w:val="clear" w:pos="4320"/>
                <w:tab w:val="clear" w:pos="8640"/>
              </w:tabs>
              <w:outlineLvl w:val="0"/>
              <w:rPr>
                <w:rFonts w:ascii="Times New Roman" w:hAnsi="Times New Roman"/>
                <w:noProof w:val="0"/>
                <w:sz w:val="22"/>
              </w:rPr>
            </w:pPr>
            <w:r>
              <w:rPr>
                <w:rFonts w:ascii="Times New Roman" w:hAnsi="Times New Roman"/>
                <w:noProof w:val="0"/>
                <w:sz w:val="22"/>
              </w:rPr>
              <w:t>___________________________________________</w:t>
            </w:r>
          </w:p>
        </w:tc>
      </w:tr>
      <w:tr w:rsidR="00CD20FD" w:rsidTr="005F6010">
        <w:tc>
          <w:tcPr>
            <w:tcW w:w="5238" w:type="dxa"/>
          </w:tcPr>
          <w:p w:rsidR="00CD20FD" w:rsidRDefault="00CD20FD" w:rsidP="005F6010">
            <w:pPr>
              <w:pStyle w:val="Header"/>
              <w:tabs>
                <w:tab w:val="clear" w:pos="4320"/>
                <w:tab w:val="clear" w:pos="8640"/>
              </w:tabs>
              <w:jc w:val="center"/>
              <w:outlineLvl w:val="0"/>
              <w:rPr>
                <w:rFonts w:ascii="Times New Roman" w:hAnsi="Times New Roman"/>
                <w:noProof w:val="0"/>
                <w:sz w:val="22"/>
              </w:rPr>
            </w:pPr>
            <w:r>
              <w:rPr>
                <w:rFonts w:ascii="Times New Roman" w:hAnsi="Times New Roman"/>
                <w:noProof w:val="0"/>
                <w:sz w:val="22"/>
              </w:rPr>
              <w:t>Signature</w:t>
            </w:r>
          </w:p>
        </w:tc>
        <w:tc>
          <w:tcPr>
            <w:tcW w:w="537" w:type="dxa"/>
          </w:tcPr>
          <w:p w:rsidR="00CD20FD" w:rsidRDefault="00CD20FD" w:rsidP="005F6010">
            <w:pPr>
              <w:outlineLvl w:val="0"/>
              <w:rPr>
                <w:sz w:val="22"/>
              </w:rPr>
            </w:pPr>
          </w:p>
        </w:tc>
        <w:tc>
          <w:tcPr>
            <w:tcW w:w="5055" w:type="dxa"/>
          </w:tcPr>
          <w:p w:rsidR="00CD20FD" w:rsidRDefault="00CD20FD" w:rsidP="005F6010">
            <w:pPr>
              <w:jc w:val="center"/>
              <w:outlineLvl w:val="0"/>
              <w:rPr>
                <w:sz w:val="22"/>
              </w:rPr>
            </w:pPr>
            <w:r>
              <w:rPr>
                <w:sz w:val="22"/>
              </w:rPr>
              <w:t>Signature</w:t>
            </w:r>
          </w:p>
        </w:tc>
      </w:tr>
      <w:tr w:rsidR="00CD20FD" w:rsidTr="005F6010">
        <w:tc>
          <w:tcPr>
            <w:tcW w:w="5238" w:type="dxa"/>
          </w:tcPr>
          <w:p w:rsidR="00CD20FD" w:rsidRDefault="00CD20FD" w:rsidP="005F6010">
            <w:pPr>
              <w:outlineLvl w:val="0"/>
              <w:rPr>
                <w:sz w:val="22"/>
              </w:rPr>
            </w:pP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p>
        </w:tc>
      </w:tr>
      <w:bookmarkStart w:id="17" w:name="Text21"/>
      <w:tr w:rsidR="00CD20FD" w:rsidTr="005F6010">
        <w:tc>
          <w:tcPr>
            <w:tcW w:w="5238" w:type="dxa"/>
          </w:tcPr>
          <w:p w:rsidR="00CD20FD" w:rsidRDefault="003B1DC9" w:rsidP="005F6010">
            <w:pPr>
              <w:jc w:val="center"/>
              <w:outlineLvl w:val="0"/>
              <w:rPr>
                <w:sz w:val="22"/>
                <w:u w:val="single"/>
              </w:rPr>
            </w:pPr>
            <w:r>
              <w:rPr>
                <w:sz w:val="22"/>
                <w:u w:val="single"/>
              </w:rPr>
              <w:fldChar w:fldCharType="begin">
                <w:ffData>
                  <w:name w:val="Text21"/>
                  <w:enabled/>
                  <w:calcOnExit w:val="0"/>
                  <w:textInput>
                    <w:default w:val="Type Name Here"/>
                  </w:textInput>
                </w:ffData>
              </w:fldChar>
            </w:r>
            <w:r w:rsidR="00CD20FD">
              <w:rPr>
                <w:sz w:val="22"/>
                <w:u w:val="single"/>
              </w:rPr>
              <w:instrText xml:space="preserve"> FORMTEXT </w:instrText>
            </w:r>
            <w:r>
              <w:rPr>
                <w:sz w:val="22"/>
                <w:u w:val="single"/>
              </w:rPr>
            </w:r>
            <w:r>
              <w:rPr>
                <w:sz w:val="22"/>
                <w:u w:val="single"/>
              </w:rPr>
              <w:fldChar w:fldCharType="separate"/>
            </w:r>
            <w:r w:rsidR="00CD20FD">
              <w:rPr>
                <w:sz w:val="22"/>
                <w:u w:val="single"/>
              </w:rPr>
              <w:t>Type Name Here</w:t>
            </w:r>
            <w:r>
              <w:rPr>
                <w:sz w:val="22"/>
                <w:u w:val="single"/>
              </w:rPr>
              <w:fldChar w:fldCharType="end"/>
            </w:r>
            <w:bookmarkEnd w:id="17"/>
          </w:p>
        </w:tc>
        <w:tc>
          <w:tcPr>
            <w:tcW w:w="537" w:type="dxa"/>
          </w:tcPr>
          <w:p w:rsidR="00CD20FD" w:rsidRDefault="00CD20FD" w:rsidP="005F6010">
            <w:pPr>
              <w:outlineLvl w:val="0"/>
              <w:rPr>
                <w:sz w:val="22"/>
              </w:rPr>
            </w:pPr>
          </w:p>
        </w:tc>
        <w:bookmarkStart w:id="18" w:name="Text22"/>
        <w:tc>
          <w:tcPr>
            <w:tcW w:w="5055" w:type="dxa"/>
          </w:tcPr>
          <w:p w:rsidR="00CD20FD" w:rsidRDefault="003B1DC9" w:rsidP="005F6010">
            <w:pPr>
              <w:jc w:val="center"/>
              <w:outlineLvl w:val="0"/>
              <w:rPr>
                <w:sz w:val="22"/>
                <w:u w:val="single"/>
              </w:rPr>
            </w:pPr>
            <w:r>
              <w:rPr>
                <w:sz w:val="22"/>
                <w:u w:val="single"/>
              </w:rPr>
              <w:fldChar w:fldCharType="begin">
                <w:ffData>
                  <w:name w:val="Text22"/>
                  <w:enabled/>
                  <w:calcOnExit w:val="0"/>
                  <w:textInput>
                    <w:default w:val="Type Name Here"/>
                  </w:textInput>
                </w:ffData>
              </w:fldChar>
            </w:r>
            <w:r w:rsidR="00CD20FD">
              <w:rPr>
                <w:sz w:val="22"/>
                <w:u w:val="single"/>
              </w:rPr>
              <w:instrText xml:space="preserve"> FORMTEXT </w:instrText>
            </w:r>
            <w:r>
              <w:rPr>
                <w:sz w:val="22"/>
                <w:u w:val="single"/>
              </w:rPr>
            </w:r>
            <w:r>
              <w:rPr>
                <w:sz w:val="22"/>
                <w:u w:val="single"/>
              </w:rPr>
              <w:fldChar w:fldCharType="separate"/>
            </w:r>
            <w:r w:rsidR="00CD20FD">
              <w:rPr>
                <w:sz w:val="22"/>
                <w:u w:val="single"/>
              </w:rPr>
              <w:t>Rainer C Harvey, Sr.</w:t>
            </w:r>
            <w:r>
              <w:rPr>
                <w:sz w:val="22"/>
                <w:u w:val="single"/>
              </w:rPr>
              <w:fldChar w:fldCharType="end"/>
            </w:r>
            <w:bookmarkEnd w:id="18"/>
          </w:p>
        </w:tc>
      </w:tr>
      <w:tr w:rsidR="00CD20FD" w:rsidTr="005F6010">
        <w:tc>
          <w:tcPr>
            <w:tcW w:w="5238" w:type="dxa"/>
          </w:tcPr>
          <w:p w:rsidR="00CD20FD" w:rsidRDefault="00CD20FD" w:rsidP="005F6010">
            <w:pPr>
              <w:jc w:val="center"/>
              <w:outlineLvl w:val="0"/>
              <w:rPr>
                <w:sz w:val="22"/>
              </w:rPr>
            </w:pPr>
            <w:r>
              <w:rPr>
                <w:sz w:val="22"/>
              </w:rPr>
              <w:t xml:space="preserve">Name </w:t>
            </w:r>
          </w:p>
        </w:tc>
        <w:tc>
          <w:tcPr>
            <w:tcW w:w="537" w:type="dxa"/>
          </w:tcPr>
          <w:p w:rsidR="00CD20FD" w:rsidRDefault="00CD20FD" w:rsidP="005F6010">
            <w:pPr>
              <w:outlineLvl w:val="0"/>
              <w:rPr>
                <w:sz w:val="22"/>
              </w:rPr>
            </w:pPr>
          </w:p>
        </w:tc>
        <w:tc>
          <w:tcPr>
            <w:tcW w:w="5055" w:type="dxa"/>
          </w:tcPr>
          <w:p w:rsidR="00CD20FD" w:rsidRDefault="00CD20FD" w:rsidP="005F6010">
            <w:pPr>
              <w:jc w:val="center"/>
              <w:outlineLvl w:val="0"/>
              <w:rPr>
                <w:sz w:val="22"/>
              </w:rPr>
            </w:pPr>
            <w:r>
              <w:rPr>
                <w:sz w:val="22"/>
              </w:rPr>
              <w:t xml:space="preserve">Name </w:t>
            </w:r>
          </w:p>
        </w:tc>
      </w:tr>
      <w:tr w:rsidR="00CD20FD" w:rsidTr="005F6010">
        <w:tc>
          <w:tcPr>
            <w:tcW w:w="5238" w:type="dxa"/>
          </w:tcPr>
          <w:p w:rsidR="00CD20FD" w:rsidRDefault="00CD20FD" w:rsidP="005F6010">
            <w:pPr>
              <w:outlineLvl w:val="0"/>
              <w:rPr>
                <w:sz w:val="22"/>
              </w:rPr>
            </w:pP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p>
        </w:tc>
      </w:tr>
      <w:bookmarkStart w:id="19" w:name="Text23"/>
      <w:tr w:rsidR="00CD20FD" w:rsidTr="005F6010">
        <w:tc>
          <w:tcPr>
            <w:tcW w:w="5238" w:type="dxa"/>
          </w:tcPr>
          <w:p w:rsidR="00CD20FD" w:rsidRDefault="003B1DC9" w:rsidP="005F6010">
            <w:pPr>
              <w:jc w:val="center"/>
              <w:outlineLvl w:val="0"/>
              <w:rPr>
                <w:sz w:val="22"/>
                <w:u w:val="single"/>
              </w:rPr>
            </w:pPr>
            <w:r>
              <w:rPr>
                <w:sz w:val="22"/>
                <w:u w:val="single"/>
              </w:rPr>
              <w:fldChar w:fldCharType="begin">
                <w:ffData>
                  <w:name w:val="Text23"/>
                  <w:enabled/>
                  <w:calcOnExit w:val="0"/>
                  <w:textInput>
                    <w:default w:val="Type Title Here"/>
                  </w:textInput>
                </w:ffData>
              </w:fldChar>
            </w:r>
            <w:r w:rsidR="00CD20FD">
              <w:rPr>
                <w:sz w:val="22"/>
                <w:u w:val="single"/>
              </w:rPr>
              <w:instrText xml:space="preserve"> FORMTEXT </w:instrText>
            </w:r>
            <w:r>
              <w:rPr>
                <w:sz w:val="22"/>
                <w:u w:val="single"/>
              </w:rPr>
            </w:r>
            <w:r>
              <w:rPr>
                <w:sz w:val="22"/>
                <w:u w:val="single"/>
              </w:rPr>
              <w:fldChar w:fldCharType="separate"/>
            </w:r>
            <w:r w:rsidR="00CD20FD">
              <w:rPr>
                <w:sz w:val="22"/>
                <w:u w:val="single"/>
              </w:rPr>
              <w:t>Type Title Here</w:t>
            </w:r>
            <w:r>
              <w:rPr>
                <w:sz w:val="22"/>
                <w:u w:val="single"/>
              </w:rPr>
              <w:fldChar w:fldCharType="end"/>
            </w:r>
            <w:bookmarkEnd w:id="19"/>
          </w:p>
        </w:tc>
        <w:tc>
          <w:tcPr>
            <w:tcW w:w="537" w:type="dxa"/>
          </w:tcPr>
          <w:p w:rsidR="00CD20FD" w:rsidRDefault="00CD20FD" w:rsidP="005F6010">
            <w:pPr>
              <w:outlineLvl w:val="0"/>
              <w:rPr>
                <w:sz w:val="22"/>
              </w:rPr>
            </w:pPr>
          </w:p>
        </w:tc>
        <w:bookmarkStart w:id="20" w:name="Text24"/>
        <w:tc>
          <w:tcPr>
            <w:tcW w:w="5055" w:type="dxa"/>
          </w:tcPr>
          <w:p w:rsidR="00CD20FD" w:rsidRDefault="003B1DC9" w:rsidP="005F6010">
            <w:pPr>
              <w:jc w:val="center"/>
              <w:outlineLvl w:val="0"/>
              <w:rPr>
                <w:sz w:val="22"/>
                <w:u w:val="single"/>
              </w:rPr>
            </w:pPr>
            <w:r>
              <w:rPr>
                <w:sz w:val="22"/>
                <w:u w:val="single"/>
              </w:rPr>
              <w:fldChar w:fldCharType="begin">
                <w:ffData>
                  <w:name w:val="Text24"/>
                  <w:enabled/>
                  <w:calcOnExit w:val="0"/>
                  <w:textInput>
                    <w:default w:val="Type Title Here"/>
                  </w:textInput>
                </w:ffData>
              </w:fldChar>
            </w:r>
            <w:r w:rsidR="00CD20FD">
              <w:rPr>
                <w:sz w:val="22"/>
                <w:u w:val="single"/>
              </w:rPr>
              <w:instrText xml:space="preserve"> FORMTEXT </w:instrText>
            </w:r>
            <w:r>
              <w:rPr>
                <w:sz w:val="22"/>
                <w:u w:val="single"/>
              </w:rPr>
            </w:r>
            <w:r>
              <w:rPr>
                <w:sz w:val="22"/>
                <w:u w:val="single"/>
              </w:rPr>
              <w:fldChar w:fldCharType="separate"/>
            </w:r>
            <w:r w:rsidR="00CD20FD">
              <w:rPr>
                <w:sz w:val="22"/>
                <w:u w:val="single"/>
              </w:rPr>
              <w:t>Chief of Administrative Operations</w:t>
            </w:r>
            <w:r>
              <w:rPr>
                <w:sz w:val="22"/>
                <w:u w:val="single"/>
              </w:rPr>
              <w:fldChar w:fldCharType="end"/>
            </w:r>
            <w:bookmarkEnd w:id="20"/>
          </w:p>
        </w:tc>
      </w:tr>
      <w:tr w:rsidR="00CD20FD" w:rsidTr="005F6010">
        <w:tc>
          <w:tcPr>
            <w:tcW w:w="5238" w:type="dxa"/>
          </w:tcPr>
          <w:p w:rsidR="00CD20FD" w:rsidRDefault="00CD20FD" w:rsidP="005F6010">
            <w:pPr>
              <w:jc w:val="center"/>
              <w:outlineLvl w:val="0"/>
              <w:rPr>
                <w:sz w:val="22"/>
              </w:rPr>
            </w:pPr>
            <w:r>
              <w:rPr>
                <w:sz w:val="22"/>
              </w:rPr>
              <w:t>Title</w:t>
            </w:r>
          </w:p>
        </w:tc>
        <w:tc>
          <w:tcPr>
            <w:tcW w:w="537" w:type="dxa"/>
          </w:tcPr>
          <w:p w:rsidR="00CD20FD" w:rsidRDefault="00CD20FD" w:rsidP="005F6010">
            <w:pPr>
              <w:outlineLvl w:val="0"/>
              <w:rPr>
                <w:sz w:val="22"/>
              </w:rPr>
            </w:pPr>
          </w:p>
        </w:tc>
        <w:tc>
          <w:tcPr>
            <w:tcW w:w="5055" w:type="dxa"/>
          </w:tcPr>
          <w:p w:rsidR="00CD20FD" w:rsidRDefault="00CD20FD" w:rsidP="005F6010">
            <w:pPr>
              <w:jc w:val="center"/>
              <w:outlineLvl w:val="0"/>
              <w:rPr>
                <w:sz w:val="22"/>
              </w:rPr>
            </w:pPr>
            <w:r>
              <w:rPr>
                <w:sz w:val="22"/>
              </w:rPr>
              <w:t>Title</w:t>
            </w:r>
          </w:p>
        </w:tc>
      </w:tr>
      <w:tr w:rsidR="00CD20FD" w:rsidTr="005F6010">
        <w:tc>
          <w:tcPr>
            <w:tcW w:w="5238" w:type="dxa"/>
          </w:tcPr>
          <w:p w:rsidR="00CD20FD" w:rsidRDefault="00CD20FD" w:rsidP="005F6010">
            <w:pPr>
              <w:outlineLvl w:val="0"/>
              <w:rPr>
                <w:sz w:val="22"/>
              </w:rPr>
            </w:pP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p>
        </w:tc>
      </w:tr>
      <w:tr w:rsidR="00CD20FD" w:rsidTr="005F6010">
        <w:tc>
          <w:tcPr>
            <w:tcW w:w="5238" w:type="dxa"/>
          </w:tcPr>
          <w:p w:rsidR="00CD20FD" w:rsidRDefault="00CD20FD" w:rsidP="005F6010">
            <w:pPr>
              <w:pStyle w:val="Header"/>
              <w:tabs>
                <w:tab w:val="clear" w:pos="4320"/>
                <w:tab w:val="clear" w:pos="8640"/>
              </w:tabs>
              <w:outlineLvl w:val="0"/>
              <w:rPr>
                <w:rFonts w:ascii="Times New Roman" w:hAnsi="Times New Roman"/>
                <w:noProof w:val="0"/>
                <w:sz w:val="22"/>
              </w:rPr>
            </w:pPr>
            <w:r>
              <w:rPr>
                <w:rFonts w:ascii="Times New Roman" w:hAnsi="Times New Roman"/>
                <w:noProof w:val="0"/>
                <w:sz w:val="22"/>
              </w:rPr>
              <w:t>_____________________________________________</w:t>
            </w:r>
          </w:p>
        </w:tc>
        <w:tc>
          <w:tcPr>
            <w:tcW w:w="537" w:type="dxa"/>
          </w:tcPr>
          <w:p w:rsidR="00CD20FD" w:rsidRDefault="00CD20FD" w:rsidP="005F6010">
            <w:pPr>
              <w:outlineLvl w:val="0"/>
              <w:rPr>
                <w:sz w:val="22"/>
              </w:rPr>
            </w:pPr>
          </w:p>
        </w:tc>
        <w:tc>
          <w:tcPr>
            <w:tcW w:w="5055" w:type="dxa"/>
          </w:tcPr>
          <w:p w:rsidR="00CD20FD" w:rsidRDefault="00CD20FD" w:rsidP="005F6010">
            <w:pPr>
              <w:outlineLvl w:val="0"/>
              <w:rPr>
                <w:sz w:val="22"/>
              </w:rPr>
            </w:pPr>
            <w:r>
              <w:rPr>
                <w:sz w:val="22"/>
              </w:rPr>
              <w:t>___________________________________________</w:t>
            </w:r>
          </w:p>
        </w:tc>
      </w:tr>
      <w:tr w:rsidR="00CD20FD" w:rsidTr="005F6010">
        <w:tc>
          <w:tcPr>
            <w:tcW w:w="5238" w:type="dxa"/>
          </w:tcPr>
          <w:p w:rsidR="00CD20FD" w:rsidRDefault="00CD20FD" w:rsidP="005F6010">
            <w:pPr>
              <w:jc w:val="center"/>
              <w:outlineLvl w:val="0"/>
              <w:rPr>
                <w:sz w:val="22"/>
              </w:rPr>
            </w:pPr>
            <w:r>
              <w:rPr>
                <w:sz w:val="22"/>
              </w:rPr>
              <w:t>Date Signed</w:t>
            </w:r>
          </w:p>
        </w:tc>
        <w:tc>
          <w:tcPr>
            <w:tcW w:w="537" w:type="dxa"/>
          </w:tcPr>
          <w:p w:rsidR="00CD20FD" w:rsidRDefault="00CD20FD" w:rsidP="005F6010">
            <w:pPr>
              <w:outlineLvl w:val="0"/>
              <w:rPr>
                <w:sz w:val="22"/>
              </w:rPr>
            </w:pPr>
          </w:p>
        </w:tc>
        <w:tc>
          <w:tcPr>
            <w:tcW w:w="5055" w:type="dxa"/>
          </w:tcPr>
          <w:p w:rsidR="00CD20FD" w:rsidRDefault="00CD20FD" w:rsidP="005F6010">
            <w:pPr>
              <w:jc w:val="center"/>
              <w:outlineLvl w:val="0"/>
              <w:rPr>
                <w:sz w:val="22"/>
              </w:rPr>
            </w:pPr>
            <w:r>
              <w:rPr>
                <w:sz w:val="22"/>
              </w:rPr>
              <w:t>Date Signed</w:t>
            </w:r>
          </w:p>
        </w:tc>
      </w:tr>
    </w:tbl>
    <w:p w:rsidR="00CD20FD" w:rsidRDefault="00CD20FD" w:rsidP="00CD20FD">
      <w:pPr>
        <w:rPr>
          <w:sz w:val="22"/>
        </w:rPr>
      </w:pPr>
    </w:p>
    <w:p w:rsidR="00CD20FD" w:rsidRDefault="00CD20FD" w:rsidP="00CD20FD">
      <w:pPr>
        <w:rPr>
          <w:sz w:val="22"/>
        </w:rPr>
      </w:pPr>
    </w:p>
    <w:p w:rsidR="00CD20FD" w:rsidRDefault="00CD20FD" w:rsidP="00CD20FD">
      <w:pPr>
        <w:rPr>
          <w:sz w:val="22"/>
        </w:rPr>
      </w:pPr>
    </w:p>
    <w:p w:rsidR="00CD20FD" w:rsidRDefault="00CD20FD" w:rsidP="00CD20FD">
      <w:pPr>
        <w:rPr>
          <w:sz w:val="22"/>
        </w:rPr>
      </w:pPr>
      <w:r>
        <w:rPr>
          <w:sz w:val="22"/>
        </w:rPr>
        <w:t xml:space="preserve">THIS AGREEMENT APPROVED AS TO FORM AND LEGAL SUFFICIENCY BY THE OFFICE OF THE ATTORNEY GENERAL. </w:t>
      </w:r>
    </w:p>
    <w:p w:rsidR="00CD20FD" w:rsidRDefault="00CD20FD" w:rsidP="00CD20FD">
      <w:pPr>
        <w:rPr>
          <w:sz w:val="22"/>
        </w:rPr>
      </w:pPr>
    </w:p>
    <w:p w:rsidR="00CD20FD" w:rsidRPr="006F1CB1" w:rsidRDefault="00CD20FD" w:rsidP="00CD20FD">
      <w:pPr>
        <w:pStyle w:val="Title"/>
        <w:tabs>
          <w:tab w:val="center" w:pos="4680"/>
          <w:tab w:val="left" w:pos="6449"/>
        </w:tabs>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D20FD" w:rsidRPr="00041A98" w:rsidTr="005F6010">
        <w:tc>
          <w:tcPr>
            <w:tcW w:w="11016" w:type="dxa"/>
            <w:shd w:val="clear" w:color="auto" w:fill="BFBFBF"/>
          </w:tcPr>
          <w:p w:rsidR="00CD20FD" w:rsidRPr="00041A98" w:rsidRDefault="00CD20FD" w:rsidP="005F6010">
            <w:pPr>
              <w:pStyle w:val="Header"/>
              <w:tabs>
                <w:tab w:val="clear" w:pos="4320"/>
                <w:tab w:val="clear" w:pos="8640"/>
              </w:tabs>
              <w:jc w:val="center"/>
              <w:rPr>
                <w:rFonts w:ascii="Times New Roman" w:hAnsi="Times New Roman"/>
                <w:b/>
                <w:sz w:val="22"/>
              </w:rPr>
            </w:pPr>
            <w:r w:rsidRPr="00041A98">
              <w:rPr>
                <w:rFonts w:ascii="Times New Roman" w:hAnsi="Times New Roman"/>
                <w:b/>
                <w:sz w:val="22"/>
              </w:rPr>
              <w:lastRenderedPageBreak/>
              <w:t>ATTACHMENT</w:t>
            </w:r>
            <w:r>
              <w:rPr>
                <w:rFonts w:ascii="Times New Roman" w:hAnsi="Times New Roman"/>
                <w:b/>
                <w:sz w:val="22"/>
              </w:rPr>
              <w:t xml:space="preserve"> B</w:t>
            </w:r>
            <w:r w:rsidRPr="00041A98">
              <w:rPr>
                <w:rFonts w:ascii="Times New Roman" w:hAnsi="Times New Roman"/>
                <w:b/>
                <w:sz w:val="22"/>
              </w:rPr>
              <w:t xml:space="preserve"> – </w:t>
            </w:r>
            <w:r>
              <w:rPr>
                <w:rFonts w:ascii="Times New Roman" w:hAnsi="Times New Roman"/>
                <w:b/>
                <w:sz w:val="22"/>
              </w:rPr>
              <w:t>BID FORM</w:t>
            </w:r>
          </w:p>
        </w:tc>
      </w:tr>
    </w:tbl>
    <w:p w:rsidR="00CD20FD" w:rsidRDefault="00CD20FD" w:rsidP="00CD20FD">
      <w:pPr>
        <w:rPr>
          <w:b/>
          <w:bCs/>
        </w:rPr>
      </w:pPr>
    </w:p>
    <w:p w:rsidR="00CD20FD" w:rsidRPr="00CD3B4E" w:rsidRDefault="00CD20FD" w:rsidP="00CD20FD">
      <w:pPr>
        <w:pStyle w:val="Title"/>
      </w:pPr>
      <w:r>
        <w:t>STATE OF MARYLAND</w:t>
      </w:r>
    </w:p>
    <w:p w:rsidR="00CD20FD" w:rsidRPr="00267F35" w:rsidRDefault="00CD20FD" w:rsidP="00CD20FD">
      <w:pPr>
        <w:rPr>
          <w:b/>
          <w:bCs/>
          <w:sz w:val="22"/>
          <w:szCs w:val="22"/>
        </w:rPr>
      </w:pPr>
    </w:p>
    <w:p w:rsidR="00CD20FD" w:rsidRPr="00267F35" w:rsidRDefault="00CD20FD" w:rsidP="00CD20FD">
      <w:pPr>
        <w:rPr>
          <w:b/>
          <w:bCs/>
          <w:sz w:val="22"/>
          <w:szCs w:val="22"/>
        </w:rPr>
      </w:pPr>
      <w:r w:rsidRPr="00C96FD3">
        <w:rPr>
          <w:b/>
          <w:bCs/>
          <w:sz w:val="22"/>
          <w:szCs w:val="22"/>
        </w:rPr>
        <w:t>(1)</w:t>
      </w:r>
      <w:r w:rsidRPr="00C96FD3">
        <w:rPr>
          <w:b/>
          <w:bCs/>
          <w:sz w:val="22"/>
          <w:szCs w:val="22"/>
        </w:rPr>
        <w:tab/>
        <w:t>AGENCY:</w:t>
      </w:r>
      <w:r w:rsidRPr="00C96FD3">
        <w:rPr>
          <w:sz w:val="22"/>
        </w:rPr>
        <w:t xml:space="preserve"> </w:t>
      </w:r>
      <w:r>
        <w:rPr>
          <w:sz w:val="22"/>
        </w:rPr>
        <w:t xml:space="preserve"> </w:t>
      </w:r>
      <w:r>
        <w:rPr>
          <w:sz w:val="22"/>
          <w:u w:val="single"/>
        </w:rPr>
        <w:t>Department of Human Resources, Department of Administrative Operations</w:t>
      </w:r>
    </w:p>
    <w:p w:rsidR="00CD20FD" w:rsidRPr="00267F35" w:rsidRDefault="00CD20FD" w:rsidP="00CD20FD">
      <w:pPr>
        <w:rPr>
          <w:b/>
          <w:bCs/>
          <w:sz w:val="22"/>
          <w:szCs w:val="22"/>
        </w:rPr>
      </w:pPr>
    </w:p>
    <w:p w:rsidR="00CD20FD" w:rsidRDefault="00CD20FD" w:rsidP="00CD20FD">
      <w:pPr>
        <w:rPr>
          <w:sz w:val="22"/>
          <w:u w:val="single"/>
        </w:rPr>
      </w:pPr>
      <w:r w:rsidRPr="00267F35">
        <w:rPr>
          <w:b/>
          <w:bCs/>
          <w:sz w:val="22"/>
          <w:szCs w:val="22"/>
        </w:rPr>
        <w:t>(2)</w:t>
      </w:r>
      <w:r w:rsidRPr="00267F35">
        <w:rPr>
          <w:b/>
          <w:bCs/>
          <w:sz w:val="22"/>
          <w:szCs w:val="22"/>
        </w:rPr>
        <w:tab/>
        <w:t>ADDRESS:</w:t>
      </w:r>
      <w:r w:rsidRPr="00267F35">
        <w:rPr>
          <w:b/>
          <w:bCs/>
          <w:sz w:val="22"/>
          <w:szCs w:val="22"/>
        </w:rPr>
        <w:tab/>
      </w:r>
      <w:r>
        <w:rPr>
          <w:sz w:val="22"/>
          <w:u w:val="single"/>
        </w:rPr>
        <w:t>311 W. Saratoga Street</w:t>
      </w:r>
    </w:p>
    <w:p w:rsidR="00CD20FD" w:rsidRPr="00267F35" w:rsidRDefault="00CD20FD" w:rsidP="00CD20FD">
      <w:pPr>
        <w:rPr>
          <w:b/>
          <w:bCs/>
          <w:sz w:val="22"/>
          <w:szCs w:val="22"/>
          <w:u w:val="single"/>
        </w:rPr>
      </w:pPr>
      <w:r>
        <w:rPr>
          <w:sz w:val="22"/>
        </w:rPr>
        <w:tab/>
      </w:r>
      <w:r>
        <w:rPr>
          <w:sz w:val="22"/>
        </w:rPr>
        <w:tab/>
      </w:r>
      <w:r>
        <w:rPr>
          <w:sz w:val="22"/>
        </w:rPr>
        <w:tab/>
      </w:r>
      <w:r>
        <w:rPr>
          <w:sz w:val="22"/>
          <w:u w:val="single"/>
        </w:rPr>
        <w:t>Baltimore, Maryland 21201</w:t>
      </w:r>
    </w:p>
    <w:p w:rsidR="00CD20FD" w:rsidRPr="00267F35" w:rsidRDefault="00CD20FD" w:rsidP="00CD20FD">
      <w:pPr>
        <w:rPr>
          <w:b/>
          <w:bCs/>
          <w:sz w:val="22"/>
          <w:szCs w:val="22"/>
        </w:rPr>
      </w:pPr>
      <w:r w:rsidRPr="00267F35">
        <w:rPr>
          <w:b/>
          <w:bCs/>
          <w:sz w:val="22"/>
          <w:szCs w:val="22"/>
        </w:rPr>
        <w:tab/>
      </w:r>
      <w:r w:rsidRPr="00267F35">
        <w:rPr>
          <w:b/>
          <w:bCs/>
          <w:sz w:val="22"/>
          <w:szCs w:val="22"/>
        </w:rPr>
        <w:tab/>
      </w:r>
      <w:r w:rsidRPr="00267F35">
        <w:rPr>
          <w:b/>
          <w:bCs/>
          <w:sz w:val="22"/>
          <w:szCs w:val="22"/>
        </w:rPr>
        <w:tab/>
      </w:r>
    </w:p>
    <w:p w:rsidR="00CD20FD" w:rsidRPr="00267F35" w:rsidRDefault="00CD20FD" w:rsidP="00CD20FD">
      <w:pPr>
        <w:rPr>
          <w:b/>
          <w:bCs/>
          <w:sz w:val="22"/>
          <w:szCs w:val="22"/>
        </w:rPr>
      </w:pPr>
      <w:r w:rsidRPr="00267F35">
        <w:rPr>
          <w:b/>
          <w:bCs/>
          <w:sz w:val="22"/>
          <w:szCs w:val="22"/>
        </w:rPr>
        <w:t>(3)</w:t>
      </w:r>
      <w:r w:rsidRPr="00267F35">
        <w:rPr>
          <w:b/>
          <w:bCs/>
          <w:sz w:val="22"/>
          <w:szCs w:val="22"/>
        </w:rPr>
        <w:tab/>
        <w:t xml:space="preserve">SERVICE OR ITEM REQUIRED:  </w:t>
      </w:r>
      <w:r>
        <w:rPr>
          <w:sz w:val="22"/>
          <w:u w:val="single"/>
        </w:rPr>
        <w:t>Walk-Through Metal Detectors</w:t>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(4)</w:t>
      </w:r>
      <w:r w:rsidRPr="00267F35">
        <w:rPr>
          <w:b/>
          <w:bCs/>
          <w:sz w:val="22"/>
          <w:szCs w:val="22"/>
        </w:rPr>
        <w:tab/>
        <w:t xml:space="preserve">SOLICITATION N0:  </w:t>
      </w:r>
    </w:p>
    <w:p w:rsidR="00CD20FD" w:rsidRPr="00267F35" w:rsidRDefault="00CD20FD" w:rsidP="00CD20FD">
      <w:pPr>
        <w:rPr>
          <w:b/>
          <w:bCs/>
          <w:sz w:val="22"/>
          <w:szCs w:val="22"/>
        </w:rPr>
      </w:pPr>
    </w:p>
    <w:p w:rsidR="00CD20FD" w:rsidRDefault="00CD20FD" w:rsidP="00CD20FD">
      <w:pPr>
        <w:rPr>
          <w:b/>
          <w:bCs/>
          <w:sz w:val="22"/>
          <w:szCs w:val="22"/>
        </w:rPr>
      </w:pPr>
      <w:r w:rsidRPr="00267F35">
        <w:rPr>
          <w:b/>
          <w:bCs/>
          <w:sz w:val="22"/>
          <w:szCs w:val="22"/>
        </w:rPr>
        <w:t>(5)</w:t>
      </w:r>
      <w:r w:rsidRPr="00267F35">
        <w:rPr>
          <w:b/>
          <w:bCs/>
          <w:sz w:val="22"/>
          <w:szCs w:val="22"/>
        </w:rPr>
        <w:tab/>
        <w:t xml:space="preserve">SOLICITATION RELEASE DATE:  </w:t>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(6)</w:t>
      </w:r>
      <w:r w:rsidRPr="00267F35">
        <w:rPr>
          <w:b/>
          <w:bCs/>
          <w:sz w:val="22"/>
          <w:szCs w:val="22"/>
        </w:rPr>
        <w:tab/>
      </w:r>
      <w:r>
        <w:rPr>
          <w:b/>
          <w:bCs/>
          <w:sz w:val="22"/>
          <w:szCs w:val="22"/>
        </w:rPr>
        <w:t>BIDDER’S NAME</w:t>
      </w:r>
      <w:r w:rsidRPr="00267F35">
        <w:rPr>
          <w:b/>
          <w:bCs/>
          <w:sz w:val="22"/>
          <w:szCs w:val="22"/>
        </w:rPr>
        <w:t>:</w:t>
      </w:r>
      <w:r>
        <w:rPr>
          <w:b/>
          <w:bCs/>
          <w:sz w:val="22"/>
          <w:szCs w:val="22"/>
        </w:rPr>
        <w:tab/>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b/>
          <w:bCs/>
          <w:sz w:val="22"/>
          <w:szCs w:val="22"/>
        </w:rPr>
      </w:pPr>
      <w:r w:rsidRPr="00267F35">
        <w:rPr>
          <w:b/>
          <w:bCs/>
          <w:sz w:val="22"/>
          <w:szCs w:val="22"/>
        </w:rPr>
        <w:tab/>
      </w:r>
      <w:r w:rsidRPr="00267F35">
        <w:rPr>
          <w:b/>
          <w:bCs/>
          <w:sz w:val="22"/>
          <w:szCs w:val="22"/>
        </w:rPr>
        <w:tab/>
      </w:r>
      <w:r w:rsidRPr="00267F35">
        <w:rPr>
          <w:b/>
          <w:bCs/>
          <w:sz w:val="22"/>
          <w:szCs w:val="22"/>
        </w:rPr>
        <w:tab/>
        <w:t xml:space="preserve">  </w:t>
      </w:r>
    </w:p>
    <w:p w:rsidR="00CD20FD" w:rsidRPr="00267F35" w:rsidRDefault="00CD20FD" w:rsidP="00CD20FD">
      <w:pPr>
        <w:rPr>
          <w:b/>
          <w:bCs/>
          <w:sz w:val="22"/>
          <w:szCs w:val="22"/>
        </w:rPr>
      </w:pPr>
      <w:r>
        <w:rPr>
          <w:b/>
          <w:bCs/>
          <w:sz w:val="22"/>
          <w:szCs w:val="22"/>
        </w:rPr>
        <w:tab/>
      </w:r>
      <w:r>
        <w:rPr>
          <w:b/>
          <w:bCs/>
          <w:sz w:val="22"/>
          <w:szCs w:val="22"/>
        </w:rPr>
        <w:tab/>
      </w:r>
      <w:r>
        <w:rPr>
          <w:b/>
          <w:bCs/>
          <w:sz w:val="22"/>
          <w:szCs w:val="22"/>
        </w:rPr>
        <w:tab/>
      </w:r>
      <w:r w:rsidRPr="00267F35">
        <w:rPr>
          <w:b/>
          <w:bCs/>
          <w:sz w:val="22"/>
          <w:szCs w:val="22"/>
        </w:rPr>
        <w:t>ADDRESS:</w:t>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b/>
          <w:bCs/>
          <w:sz w:val="22"/>
          <w:szCs w:val="22"/>
        </w:rPr>
      </w:pPr>
      <w:r w:rsidRPr="00267F35">
        <w:rPr>
          <w:b/>
          <w:bCs/>
          <w:sz w:val="22"/>
          <w:szCs w:val="22"/>
        </w:rPr>
        <w:tab/>
      </w:r>
      <w:r w:rsidRPr="00267F35">
        <w:rPr>
          <w:b/>
          <w:bCs/>
          <w:sz w:val="22"/>
          <w:szCs w:val="22"/>
        </w:rPr>
        <w:tab/>
      </w:r>
      <w:r w:rsidRPr="00267F35">
        <w:rPr>
          <w:b/>
          <w:bCs/>
          <w:sz w:val="22"/>
          <w:szCs w:val="22"/>
        </w:rPr>
        <w:tab/>
      </w:r>
    </w:p>
    <w:p w:rsidR="00CD20FD" w:rsidRPr="00267F35" w:rsidRDefault="00CD20FD" w:rsidP="00CD20FD">
      <w:pPr>
        <w:rPr>
          <w:b/>
          <w:bCs/>
          <w:sz w:val="22"/>
          <w:szCs w:val="22"/>
        </w:rPr>
      </w:pPr>
      <w:r>
        <w:rPr>
          <w:b/>
          <w:bCs/>
          <w:sz w:val="22"/>
          <w:szCs w:val="22"/>
        </w:rPr>
        <w:tab/>
      </w:r>
      <w:r>
        <w:rPr>
          <w:b/>
          <w:bCs/>
          <w:sz w:val="22"/>
          <w:szCs w:val="22"/>
        </w:rPr>
        <w:tab/>
      </w:r>
      <w:r>
        <w:rPr>
          <w:b/>
          <w:bCs/>
          <w:sz w:val="22"/>
          <w:szCs w:val="22"/>
        </w:rPr>
        <w:tab/>
      </w:r>
      <w:r w:rsidRPr="00267F35">
        <w:rPr>
          <w:b/>
          <w:bCs/>
          <w:sz w:val="22"/>
          <w:szCs w:val="22"/>
        </w:rPr>
        <w:t>PHONE NO.:</w:t>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b/>
          <w:bCs/>
          <w:sz w:val="22"/>
          <w:szCs w:val="22"/>
        </w:rPr>
      </w:pPr>
      <w:r w:rsidRPr="00267F35">
        <w:rPr>
          <w:b/>
          <w:bCs/>
          <w:sz w:val="22"/>
          <w:szCs w:val="22"/>
        </w:rPr>
        <w:tab/>
        <w:t xml:space="preserve">       </w:t>
      </w:r>
    </w:p>
    <w:p w:rsidR="00CD20FD" w:rsidRPr="00267F35" w:rsidRDefault="00CD20FD" w:rsidP="00CD20FD">
      <w:pPr>
        <w:rPr>
          <w:b/>
          <w:bCs/>
          <w:sz w:val="22"/>
          <w:szCs w:val="22"/>
        </w:rPr>
      </w:pPr>
      <w:r>
        <w:rPr>
          <w:b/>
          <w:bCs/>
          <w:sz w:val="22"/>
          <w:szCs w:val="22"/>
        </w:rPr>
        <w:tab/>
      </w:r>
      <w:r w:rsidRPr="00267F35">
        <w:rPr>
          <w:b/>
          <w:bCs/>
          <w:sz w:val="22"/>
          <w:szCs w:val="22"/>
        </w:rPr>
        <w:t>FEDERAL TAX I.D. #:</w:t>
      </w:r>
      <w:r>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w:t>
      </w:r>
      <w:r>
        <w:rPr>
          <w:b/>
          <w:bCs/>
          <w:sz w:val="22"/>
          <w:szCs w:val="22"/>
        </w:rPr>
        <w:t>7</w:t>
      </w:r>
      <w:r w:rsidRPr="00267F35">
        <w:rPr>
          <w:b/>
          <w:bCs/>
          <w:sz w:val="22"/>
          <w:szCs w:val="22"/>
        </w:rPr>
        <w:t>)</w:t>
      </w:r>
      <w:r w:rsidRPr="00267F35">
        <w:rPr>
          <w:b/>
          <w:bCs/>
          <w:sz w:val="22"/>
          <w:szCs w:val="22"/>
        </w:rPr>
        <w:tab/>
        <w:t>MINORITY VENDOR:</w:t>
      </w:r>
      <w:r w:rsidRPr="00267F35">
        <w:rPr>
          <w:b/>
          <w:bCs/>
          <w:sz w:val="22"/>
          <w:szCs w:val="22"/>
        </w:rPr>
        <w:tab/>
        <w:t xml:space="preserve">YES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r w:rsidRPr="00267F35">
        <w:rPr>
          <w:b/>
          <w:bCs/>
          <w:sz w:val="22"/>
          <w:szCs w:val="22"/>
        </w:rPr>
        <w:tab/>
        <w:t xml:space="preserve">NO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ab/>
        <w:t>STATE CERTIFIED</w:t>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r w:rsidRPr="00267F35">
        <w:rPr>
          <w:b/>
          <w:bCs/>
          <w:sz w:val="22"/>
          <w:szCs w:val="22"/>
        </w:rPr>
        <w:tab/>
      </w:r>
      <w:r w:rsidRPr="00267F35">
        <w:rPr>
          <w:b/>
          <w:bCs/>
          <w:sz w:val="22"/>
          <w:szCs w:val="22"/>
        </w:rPr>
        <w:tab/>
        <w:t>SELF-CERTIFIED</w:t>
      </w:r>
      <w:r w:rsidRPr="00267F35">
        <w:rPr>
          <w:b/>
          <w:bCs/>
          <w:sz w:val="22"/>
          <w:szCs w:val="22"/>
        </w:rPr>
        <w:tab/>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ab/>
        <w:t>MDOT MBE Certification No</w:t>
      </w:r>
      <w:r>
        <w:rPr>
          <w:b/>
          <w:bCs/>
          <w:sz w:val="22"/>
          <w:szCs w:val="22"/>
        </w:rPr>
        <w:t>. (if applicable)</w:t>
      </w:r>
      <w:r w:rsidRPr="00267F35">
        <w:rPr>
          <w:b/>
          <w:bCs/>
          <w:sz w:val="22"/>
          <w:szCs w:val="22"/>
        </w:rPr>
        <w:t xml:space="preserve">: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b/>
          <w:bCs/>
          <w:sz w:val="22"/>
          <w:szCs w:val="22"/>
        </w:rPr>
      </w:pPr>
    </w:p>
    <w:p w:rsidR="00CD20FD" w:rsidRDefault="00CD20FD" w:rsidP="00CD20FD">
      <w:pPr>
        <w:rPr>
          <w:sz w:val="22"/>
          <w:u w:val="single"/>
        </w:rPr>
      </w:pPr>
      <w:r>
        <w:rPr>
          <w:b/>
          <w:bCs/>
          <w:sz w:val="22"/>
          <w:szCs w:val="22"/>
        </w:rPr>
        <w:tab/>
        <w:t>VSBE VENDOR:</w:t>
      </w:r>
      <w:r>
        <w:rPr>
          <w:b/>
          <w:bCs/>
          <w:sz w:val="22"/>
          <w:szCs w:val="22"/>
        </w:rPr>
        <w:tab/>
      </w:r>
      <w:r>
        <w:rPr>
          <w:b/>
          <w:bCs/>
          <w:sz w:val="22"/>
          <w:szCs w:val="22"/>
        </w:rPr>
        <w:tab/>
        <w:t xml:space="preserve">YES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r>
        <w:rPr>
          <w:sz w:val="22"/>
        </w:rPr>
        <w:tab/>
      </w:r>
      <w:r>
        <w:rPr>
          <w:b/>
          <w:sz w:val="22"/>
        </w:rPr>
        <w:t xml:space="preserve">NO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sz w:val="22"/>
          <w:u w:val="single"/>
        </w:rPr>
      </w:pPr>
    </w:p>
    <w:p w:rsidR="00CD20FD" w:rsidRDefault="00CD20FD" w:rsidP="00CD20FD">
      <w:pPr>
        <w:rPr>
          <w:sz w:val="22"/>
          <w:u w:val="single"/>
        </w:rPr>
      </w:pPr>
      <w:r>
        <w:rPr>
          <w:sz w:val="22"/>
        </w:rPr>
        <w:tab/>
      </w:r>
      <w:r>
        <w:rPr>
          <w:b/>
          <w:sz w:val="22"/>
        </w:rPr>
        <w:t xml:space="preserve">VSBE Certification No. (if applicable):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w:t>
      </w:r>
      <w:r>
        <w:rPr>
          <w:b/>
          <w:bCs/>
          <w:sz w:val="22"/>
          <w:szCs w:val="22"/>
        </w:rPr>
        <w:t>8</w:t>
      </w:r>
      <w:r w:rsidRPr="00267F35">
        <w:rPr>
          <w:b/>
          <w:bCs/>
          <w:sz w:val="22"/>
          <w:szCs w:val="22"/>
        </w:rPr>
        <w:t>)</w:t>
      </w:r>
      <w:r w:rsidRPr="00267F35">
        <w:rPr>
          <w:b/>
          <w:bCs/>
          <w:sz w:val="22"/>
          <w:szCs w:val="22"/>
        </w:rPr>
        <w:tab/>
        <w:t xml:space="preserve">SMALL BUSINESS VENDOR:  </w:t>
      </w:r>
      <w:r w:rsidRPr="00267F35">
        <w:rPr>
          <w:b/>
          <w:bCs/>
          <w:sz w:val="22"/>
          <w:szCs w:val="22"/>
        </w:rPr>
        <w:tab/>
        <w:t xml:space="preserve">YES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r w:rsidRPr="00267F35">
        <w:rPr>
          <w:b/>
          <w:bCs/>
          <w:sz w:val="22"/>
          <w:szCs w:val="22"/>
        </w:rPr>
        <w:tab/>
        <w:t xml:space="preserve">NO </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Pr="00267F35" w:rsidRDefault="00CD20FD" w:rsidP="00CD20FD">
      <w:pPr>
        <w:rPr>
          <w:b/>
          <w:bCs/>
          <w:sz w:val="22"/>
          <w:szCs w:val="22"/>
        </w:rPr>
      </w:pPr>
    </w:p>
    <w:p w:rsidR="00CD20FD" w:rsidRPr="00267F35" w:rsidRDefault="00CD20FD" w:rsidP="00CD20FD">
      <w:pPr>
        <w:rPr>
          <w:b/>
          <w:bCs/>
          <w:sz w:val="22"/>
          <w:szCs w:val="22"/>
        </w:rPr>
      </w:pPr>
      <w:r>
        <w:rPr>
          <w:b/>
          <w:bCs/>
          <w:sz w:val="22"/>
          <w:szCs w:val="22"/>
        </w:rPr>
        <w:tab/>
      </w:r>
      <w:r w:rsidRPr="00267F35">
        <w:rPr>
          <w:b/>
          <w:bCs/>
          <w:sz w:val="22"/>
          <w:szCs w:val="22"/>
        </w:rPr>
        <w:t>Small Business Reserve No.:</w:t>
      </w: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w:t>
      </w:r>
      <w:r>
        <w:rPr>
          <w:b/>
          <w:bCs/>
          <w:sz w:val="22"/>
          <w:szCs w:val="22"/>
        </w:rPr>
        <w:t>9</w:t>
      </w:r>
      <w:r w:rsidRPr="00267F35">
        <w:rPr>
          <w:b/>
          <w:bCs/>
          <w:sz w:val="22"/>
          <w:szCs w:val="22"/>
        </w:rPr>
        <w:t>)</w:t>
      </w:r>
      <w:r w:rsidRPr="00267F35">
        <w:rPr>
          <w:b/>
          <w:bCs/>
          <w:sz w:val="22"/>
          <w:szCs w:val="22"/>
        </w:rPr>
        <w:tab/>
      </w:r>
      <w:r>
        <w:rPr>
          <w:b/>
          <w:bCs/>
          <w:sz w:val="22"/>
          <w:szCs w:val="22"/>
        </w:rPr>
        <w:t>FULLY LOADED FIXED PRICE</w:t>
      </w:r>
      <w:r w:rsidRPr="00267F35">
        <w:rPr>
          <w:b/>
          <w:bCs/>
          <w:sz w:val="22"/>
          <w:szCs w:val="22"/>
        </w:rPr>
        <w:t>:</w:t>
      </w:r>
      <w:r w:rsidRPr="00267F35">
        <w:rPr>
          <w:b/>
          <w:bCs/>
          <w:sz w:val="22"/>
          <w:szCs w:val="22"/>
        </w:rPr>
        <w:tab/>
        <w:t>$</w:t>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p>
    <w:p w:rsidR="00CD20FD" w:rsidRDefault="00CD20FD" w:rsidP="00CD20FD">
      <w:pPr>
        <w:pStyle w:val="Footer"/>
        <w:tabs>
          <w:tab w:val="clear" w:pos="4320"/>
          <w:tab w:val="clear" w:pos="8640"/>
          <w:tab w:val="left" w:pos="5205"/>
        </w:tabs>
        <w:ind w:left="720"/>
        <w:rPr>
          <w:sz w:val="22"/>
          <w:szCs w:val="22"/>
        </w:rPr>
      </w:pPr>
    </w:p>
    <w:p w:rsidR="00CD20FD" w:rsidRPr="00CD3B4E" w:rsidRDefault="00CD20FD" w:rsidP="00CD20FD">
      <w:pPr>
        <w:pStyle w:val="Footer"/>
        <w:tabs>
          <w:tab w:val="clear" w:pos="4320"/>
          <w:tab w:val="clear" w:pos="8640"/>
          <w:tab w:val="left" w:pos="5205"/>
        </w:tabs>
        <w:ind w:left="720"/>
        <w:rPr>
          <w:sz w:val="22"/>
          <w:szCs w:val="22"/>
        </w:rPr>
      </w:pPr>
      <w:r>
        <w:rPr>
          <w:sz w:val="22"/>
          <w:szCs w:val="22"/>
        </w:rPr>
        <w:t xml:space="preserve">The fully loaded fixed price will be the dollar amount that will </w:t>
      </w:r>
      <w:r w:rsidRPr="00E9343D">
        <w:rPr>
          <w:sz w:val="22"/>
          <w:szCs w:val="22"/>
        </w:rPr>
        <w:t>be used as the basis for award, and</w:t>
      </w:r>
      <w:r>
        <w:rPr>
          <w:sz w:val="22"/>
          <w:szCs w:val="22"/>
        </w:rPr>
        <w:t xml:space="preserve"> represents your Company’s offer for the work to be completed under this IFB.</w:t>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(10)</w:t>
      </w:r>
      <w:r w:rsidRPr="00267F35">
        <w:rPr>
          <w:b/>
          <w:bCs/>
          <w:sz w:val="22"/>
          <w:szCs w:val="22"/>
        </w:rPr>
        <w:tab/>
      </w:r>
      <w:r>
        <w:rPr>
          <w:b/>
          <w:bCs/>
        </w:rPr>
        <w:t>________________________________________________________________________</w:t>
      </w:r>
    </w:p>
    <w:p w:rsidR="00CD20FD" w:rsidRPr="00267F35" w:rsidRDefault="00CD20FD" w:rsidP="00CD20FD">
      <w:pPr>
        <w:rPr>
          <w:b/>
          <w:bCs/>
          <w:sz w:val="22"/>
          <w:szCs w:val="22"/>
        </w:rPr>
      </w:pPr>
      <w:r w:rsidRPr="00267F35">
        <w:rPr>
          <w:b/>
          <w:bCs/>
          <w:sz w:val="22"/>
          <w:szCs w:val="22"/>
        </w:rPr>
        <w:tab/>
        <w:t>(COMPANY REPRESENTATIVE SIGNATURE TO BIND SERVICES &amp; BID)</w:t>
      </w:r>
    </w:p>
    <w:p w:rsidR="00CD20FD" w:rsidRPr="00267F35" w:rsidRDefault="00CD20FD" w:rsidP="00CD20FD">
      <w:pPr>
        <w:rPr>
          <w:b/>
          <w:bCs/>
          <w:sz w:val="22"/>
          <w:szCs w:val="22"/>
        </w:rPr>
      </w:pPr>
    </w:p>
    <w:p w:rsidR="00CD20FD" w:rsidRPr="00267F35" w:rsidRDefault="00CD20FD" w:rsidP="00CD20FD">
      <w:pPr>
        <w:rPr>
          <w:b/>
          <w:bCs/>
          <w:sz w:val="22"/>
          <w:szCs w:val="22"/>
        </w:rPr>
      </w:pPr>
      <w:r w:rsidRPr="00267F35">
        <w:rPr>
          <w:b/>
          <w:bCs/>
          <w:sz w:val="22"/>
          <w:szCs w:val="22"/>
        </w:rPr>
        <w:tab/>
      </w:r>
      <w:r w:rsidR="003B1DC9" w:rsidRPr="00C96FD3">
        <w:rPr>
          <w:sz w:val="22"/>
          <w:u w:val="single"/>
        </w:rPr>
        <w:fldChar w:fldCharType="begin">
          <w:ffData>
            <w:name w:val="Text18"/>
            <w:enabled/>
            <w:calcOnExit w:val="0"/>
            <w:textInput/>
          </w:ffData>
        </w:fldChar>
      </w:r>
      <w:r w:rsidRPr="00C96FD3">
        <w:rPr>
          <w:sz w:val="22"/>
          <w:u w:val="single"/>
        </w:rPr>
        <w:instrText xml:space="preserve"> FORMTEXT </w:instrText>
      </w:r>
      <w:r w:rsidR="003B1DC9" w:rsidRPr="00C96FD3">
        <w:rPr>
          <w:sz w:val="22"/>
          <w:u w:val="single"/>
        </w:rPr>
      </w:r>
      <w:r w:rsidR="003B1DC9" w:rsidRPr="00C96FD3">
        <w:rPr>
          <w:sz w:val="22"/>
          <w:u w:val="single"/>
        </w:rPr>
        <w:fldChar w:fldCharType="separate"/>
      </w:r>
      <w:r w:rsidRPr="00C96FD3">
        <w:rPr>
          <w:sz w:val="22"/>
          <w:u w:val="single"/>
        </w:rPr>
        <w:t> </w:t>
      </w:r>
      <w:r w:rsidRPr="00C96FD3">
        <w:rPr>
          <w:sz w:val="22"/>
          <w:u w:val="single"/>
        </w:rPr>
        <w:t> </w:t>
      </w:r>
      <w:r w:rsidRPr="00C96FD3">
        <w:rPr>
          <w:sz w:val="22"/>
          <w:u w:val="single"/>
        </w:rPr>
        <w:t> </w:t>
      </w:r>
      <w:r w:rsidRPr="00C96FD3">
        <w:rPr>
          <w:sz w:val="22"/>
          <w:u w:val="single"/>
        </w:rPr>
        <w:t> </w:t>
      </w:r>
      <w:r w:rsidRPr="00C96FD3">
        <w:rPr>
          <w:sz w:val="22"/>
          <w:u w:val="single"/>
        </w:rPr>
        <w:t> </w:t>
      </w:r>
      <w:r w:rsidR="003B1DC9" w:rsidRPr="00C96FD3">
        <w:rPr>
          <w:sz w:val="22"/>
          <w:u w:val="single"/>
        </w:rPr>
        <w:fldChar w:fldCharType="end"/>
      </w:r>
      <w:r w:rsidRPr="00267F35">
        <w:rPr>
          <w:b/>
          <w:bCs/>
          <w:sz w:val="22"/>
          <w:szCs w:val="22"/>
        </w:rPr>
        <w:tab/>
      </w:r>
      <w:r w:rsidRPr="00267F35">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267F35">
        <w:rPr>
          <w:b/>
          <w:bCs/>
          <w:sz w:val="22"/>
          <w:szCs w:val="22"/>
        </w:rPr>
        <w:t>__________________</w:t>
      </w:r>
    </w:p>
    <w:p w:rsidR="00CD20FD" w:rsidRPr="003B2E68" w:rsidRDefault="00CD20FD" w:rsidP="00CD20FD">
      <w:pPr>
        <w:rPr>
          <w:b/>
        </w:rPr>
      </w:pPr>
      <w:r w:rsidRPr="00267F35">
        <w:rPr>
          <w:b/>
          <w:bCs/>
          <w:sz w:val="22"/>
          <w:szCs w:val="22"/>
        </w:rPr>
        <w:tab/>
        <w:t>(NAME PRINTED or TYPED)</w:t>
      </w:r>
      <w:r w:rsidRPr="00267F35">
        <w:rPr>
          <w:b/>
          <w:bCs/>
          <w:sz w:val="22"/>
          <w:szCs w:val="22"/>
        </w:rPr>
        <w:tab/>
      </w:r>
      <w:r w:rsidRPr="00267F35">
        <w:rPr>
          <w:b/>
          <w:bCs/>
          <w:sz w:val="22"/>
          <w:szCs w:val="22"/>
        </w:rPr>
        <w:tab/>
      </w:r>
      <w:r w:rsidRPr="00267F35">
        <w:rPr>
          <w:b/>
          <w:bCs/>
          <w:sz w:val="22"/>
          <w:szCs w:val="22"/>
        </w:rPr>
        <w:tab/>
      </w:r>
      <w:r w:rsidRPr="00267F35">
        <w:rPr>
          <w:b/>
          <w:bCs/>
          <w:sz w:val="22"/>
          <w:szCs w:val="22"/>
        </w:rPr>
        <w:tab/>
      </w:r>
      <w:r w:rsidRPr="00267F35">
        <w:rPr>
          <w:b/>
          <w:bCs/>
          <w:sz w:val="22"/>
          <w:szCs w:val="22"/>
        </w:rPr>
        <w:tab/>
        <w:t>(DATE)</w:t>
      </w:r>
    </w:p>
    <w:p w:rsidR="00CD20FD" w:rsidRDefault="00CD20FD" w:rsidP="00CD20FD">
      <w:pPr>
        <w:pStyle w:val="Heading2"/>
        <w:jc w:val="center"/>
        <w:rPr>
          <w:sz w:val="22"/>
          <w:szCs w:val="22"/>
        </w:rPr>
      </w:pPr>
      <w:r>
        <w:rPr>
          <w:sz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D20FD" w:rsidRPr="00041A98" w:rsidTr="005F6010">
        <w:tc>
          <w:tcPr>
            <w:tcW w:w="11016" w:type="dxa"/>
            <w:shd w:val="clear" w:color="auto" w:fill="BFBFBF"/>
          </w:tcPr>
          <w:p w:rsidR="00CD20FD" w:rsidRPr="00041A98" w:rsidRDefault="00CD20FD" w:rsidP="005F6010">
            <w:pPr>
              <w:pStyle w:val="Header"/>
              <w:tabs>
                <w:tab w:val="clear" w:pos="4320"/>
                <w:tab w:val="clear" w:pos="8640"/>
              </w:tabs>
              <w:jc w:val="center"/>
              <w:rPr>
                <w:rFonts w:ascii="Times New Roman" w:hAnsi="Times New Roman"/>
                <w:b/>
                <w:sz w:val="22"/>
              </w:rPr>
            </w:pPr>
            <w:r w:rsidRPr="00041A98">
              <w:rPr>
                <w:rFonts w:ascii="Times New Roman" w:hAnsi="Times New Roman"/>
                <w:b/>
                <w:sz w:val="22"/>
              </w:rPr>
              <w:lastRenderedPageBreak/>
              <w:t>ATTACHMENT</w:t>
            </w:r>
            <w:r>
              <w:rPr>
                <w:rFonts w:ascii="Times New Roman" w:hAnsi="Times New Roman"/>
                <w:b/>
                <w:sz w:val="22"/>
              </w:rPr>
              <w:t xml:space="preserve"> C</w:t>
            </w:r>
            <w:r w:rsidRPr="00041A98">
              <w:rPr>
                <w:rFonts w:ascii="Times New Roman" w:hAnsi="Times New Roman"/>
                <w:b/>
                <w:sz w:val="22"/>
              </w:rPr>
              <w:t xml:space="preserve"> – </w:t>
            </w:r>
            <w:r>
              <w:rPr>
                <w:rFonts w:ascii="Times New Roman" w:hAnsi="Times New Roman"/>
                <w:b/>
                <w:sz w:val="22"/>
              </w:rPr>
              <w:t>WALK</w:t>
            </w:r>
            <w:r w:rsidR="004D0D1F">
              <w:rPr>
                <w:rFonts w:ascii="Times New Roman" w:hAnsi="Times New Roman"/>
                <w:b/>
                <w:sz w:val="22"/>
              </w:rPr>
              <w:t xml:space="preserve"> -</w:t>
            </w:r>
            <w:r>
              <w:rPr>
                <w:rFonts w:ascii="Times New Roman" w:hAnsi="Times New Roman"/>
                <w:b/>
                <w:sz w:val="22"/>
              </w:rPr>
              <w:t xml:space="preserve"> THROUGH AFFIDAVIT</w:t>
            </w:r>
          </w:p>
        </w:tc>
      </w:tr>
    </w:tbl>
    <w:p w:rsidR="00CD20FD" w:rsidRPr="00A1081A" w:rsidRDefault="00CD20FD" w:rsidP="00CD20FD">
      <w:pPr>
        <w:pStyle w:val="Heading2"/>
        <w:jc w:val="center"/>
        <w:rPr>
          <w:sz w:val="22"/>
        </w:rPr>
      </w:pPr>
    </w:p>
    <w:p w:rsidR="00CD20FD" w:rsidRPr="003815E4" w:rsidRDefault="00CD20FD" w:rsidP="00CD20FD">
      <w:pPr>
        <w:pStyle w:val="Heading7"/>
        <w:rPr>
          <w:rFonts w:ascii="Times New Roman" w:hAnsi="Times New Roman"/>
        </w:rPr>
      </w:pPr>
      <w:r>
        <w:rPr>
          <w:rFonts w:ascii="Times New Roman" w:hAnsi="Times New Roman"/>
        </w:rPr>
        <w:t xml:space="preserve">Solicitation No.  </w:t>
      </w:r>
    </w:p>
    <w:p w:rsidR="00CD20FD" w:rsidRPr="00D06170" w:rsidRDefault="00CD20FD" w:rsidP="00CD20FD">
      <w:pPr>
        <w:jc w:val="center"/>
        <w:rPr>
          <w:bCs/>
        </w:rPr>
      </w:pPr>
    </w:p>
    <w:p w:rsidR="00CD20FD" w:rsidRPr="00A1081A" w:rsidRDefault="00CD20FD" w:rsidP="00CD20FD">
      <w:r w:rsidRPr="00A1081A">
        <w:tab/>
      </w:r>
    </w:p>
    <w:p w:rsidR="00CD20FD" w:rsidRPr="00A1081A" w:rsidRDefault="00CD20FD" w:rsidP="00CD20FD">
      <w:r w:rsidRPr="00A1081A">
        <w:t xml:space="preserve">A </w:t>
      </w:r>
      <w:r>
        <w:t>mandatory walk through</w:t>
      </w:r>
      <w:r w:rsidRPr="00A1081A">
        <w:t xml:space="preserve"> will be held at </w:t>
      </w:r>
      <w:r w:rsidR="008C4244">
        <w:rPr>
          <w:b/>
        </w:rPr>
        <w:t>10</w:t>
      </w:r>
      <w:r w:rsidRPr="00806454">
        <w:rPr>
          <w:b/>
        </w:rPr>
        <w:t xml:space="preserve">:00 AM LOCAL TIME, on </w:t>
      </w:r>
      <w:r w:rsidR="00D718CC">
        <w:rPr>
          <w:b/>
        </w:rPr>
        <w:t>Tuesday</w:t>
      </w:r>
      <w:r w:rsidR="008C4244">
        <w:rPr>
          <w:b/>
        </w:rPr>
        <w:t xml:space="preserve">, </w:t>
      </w:r>
      <w:r w:rsidR="00D718CC">
        <w:rPr>
          <w:b/>
        </w:rPr>
        <w:t>May 17</w:t>
      </w:r>
      <w:r w:rsidRPr="008C4244">
        <w:rPr>
          <w:b/>
        </w:rPr>
        <w:t xml:space="preserve">, 2016, at </w:t>
      </w:r>
      <w:r w:rsidR="008C4244" w:rsidRPr="008C4244">
        <w:rPr>
          <w:b/>
          <w:spacing w:val="-3"/>
        </w:rPr>
        <w:t>Washington County Department of Social Services (DSS) at 122 N. Potomac Street, Hagerstown, MD  21741</w:t>
      </w:r>
      <w:r w:rsidRPr="00806454">
        <w:t xml:space="preserve">.  Please sign and return this form with your Bid.  Failure </w:t>
      </w:r>
      <w:r>
        <w:t xml:space="preserve">to </w:t>
      </w:r>
      <w:r w:rsidRPr="00806454">
        <w:t>attend</w:t>
      </w:r>
      <w:r>
        <w:t xml:space="preserve"> the walk through will result in your bid being determined non-responsive.</w:t>
      </w:r>
    </w:p>
    <w:p w:rsidR="00CD20FD" w:rsidRPr="00A1081A" w:rsidRDefault="00CD20FD" w:rsidP="00CD20FD">
      <w:r w:rsidRPr="00A1081A">
        <w:tab/>
      </w:r>
      <w:r w:rsidRPr="00A1081A">
        <w:tab/>
      </w:r>
    </w:p>
    <w:p w:rsidR="00CD20FD" w:rsidRDefault="00CD20FD" w:rsidP="00CD20FD">
      <w:r>
        <w:t>AUTHORIZED REPRESENTATIVE</w:t>
      </w:r>
    </w:p>
    <w:p w:rsidR="00CD20FD" w:rsidRPr="00A1081A" w:rsidRDefault="00CD20FD" w:rsidP="00CD20FD"/>
    <w:p w:rsidR="00CD20FD" w:rsidRDefault="00CD20FD" w:rsidP="00CD20FD">
      <w:r>
        <w:t>I HEREBY AFFIRM THAT:</w:t>
      </w:r>
    </w:p>
    <w:p w:rsidR="00CD20FD" w:rsidRDefault="00CD20FD" w:rsidP="00CD20FD"/>
    <w:p w:rsidR="00CD20FD" w:rsidRDefault="00CD20FD" w:rsidP="00CD20FD">
      <w:r>
        <w:t xml:space="preserve">I am </w:t>
      </w:r>
      <w:r w:rsidR="003B1DC9" w:rsidRPr="00A1081A">
        <w:rPr>
          <w:u w:val="single"/>
        </w:rPr>
        <w:fldChar w:fldCharType="begin">
          <w:ffData>
            <w:name w:val=""/>
            <w:enabled/>
            <w:calcOnExit w:val="0"/>
            <w:textInput/>
          </w:ffData>
        </w:fldChar>
      </w:r>
      <w:r w:rsidRPr="00A1081A">
        <w:rPr>
          <w:u w:val="single"/>
        </w:rPr>
        <w:instrText xml:space="preserve"> FORMTEXT </w:instrText>
      </w:r>
      <w:r w:rsidR="003B1DC9" w:rsidRPr="00A1081A">
        <w:rPr>
          <w:u w:val="single"/>
        </w:rPr>
      </w:r>
      <w:r w:rsidR="003B1DC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3B1DC9" w:rsidRPr="00A1081A">
        <w:rPr>
          <w:u w:val="single"/>
        </w:rPr>
        <w:fldChar w:fldCharType="end"/>
      </w:r>
      <w:r>
        <w:t xml:space="preserve"> (name of affiant),</w:t>
      </w:r>
      <w:r w:rsidRPr="002B5E61">
        <w:rPr>
          <w:u w:val="single"/>
        </w:rPr>
        <w:t xml:space="preserve"> </w:t>
      </w:r>
      <w:r w:rsidR="003B1DC9" w:rsidRPr="00A1081A">
        <w:rPr>
          <w:u w:val="single"/>
        </w:rPr>
        <w:fldChar w:fldCharType="begin">
          <w:ffData>
            <w:name w:val=""/>
            <w:enabled/>
            <w:calcOnExit w:val="0"/>
            <w:textInput/>
          </w:ffData>
        </w:fldChar>
      </w:r>
      <w:r w:rsidRPr="00A1081A">
        <w:rPr>
          <w:u w:val="single"/>
        </w:rPr>
        <w:instrText xml:space="preserve"> FORMTEXT </w:instrText>
      </w:r>
      <w:r w:rsidR="003B1DC9" w:rsidRPr="00A1081A">
        <w:rPr>
          <w:u w:val="single"/>
        </w:rPr>
      </w:r>
      <w:r w:rsidR="003B1DC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3B1DC9" w:rsidRPr="00A1081A">
        <w:rPr>
          <w:u w:val="single"/>
        </w:rPr>
        <w:fldChar w:fldCharType="end"/>
      </w:r>
      <w:r>
        <w:t xml:space="preserve">   (Title) and the duly authorized representative of </w:t>
      </w:r>
      <w:r w:rsidR="003B1DC9" w:rsidRPr="00A1081A">
        <w:rPr>
          <w:u w:val="single"/>
        </w:rPr>
        <w:fldChar w:fldCharType="begin">
          <w:ffData>
            <w:name w:val=""/>
            <w:enabled/>
            <w:calcOnExit w:val="0"/>
            <w:textInput/>
          </w:ffData>
        </w:fldChar>
      </w:r>
      <w:r w:rsidRPr="00A1081A">
        <w:rPr>
          <w:u w:val="single"/>
        </w:rPr>
        <w:instrText xml:space="preserve"> FORMTEXT </w:instrText>
      </w:r>
      <w:r w:rsidR="003B1DC9" w:rsidRPr="00A1081A">
        <w:rPr>
          <w:u w:val="single"/>
        </w:rPr>
      </w:r>
      <w:r w:rsidR="003B1DC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3B1DC9" w:rsidRPr="00A1081A">
        <w:rPr>
          <w:u w:val="single"/>
        </w:rPr>
        <w:fldChar w:fldCharType="end"/>
      </w:r>
      <w:r>
        <w:t xml:space="preserve"> (name of Bidder) and that I possess the legal authority to make this Affidavit of behalf of myself and the business for which I am acting.</w:t>
      </w:r>
    </w:p>
    <w:p w:rsidR="00CD20FD" w:rsidRDefault="00CD20FD" w:rsidP="00CD20FD"/>
    <w:p w:rsidR="00CD20FD" w:rsidRDefault="00CD20FD" w:rsidP="00CD20FD">
      <w:r>
        <w:t xml:space="preserve">I hereby affirm that </w:t>
      </w:r>
      <w:r w:rsidR="003B1DC9" w:rsidRPr="00A1081A">
        <w:rPr>
          <w:u w:val="single"/>
        </w:rPr>
        <w:fldChar w:fldCharType="begin">
          <w:ffData>
            <w:name w:val=""/>
            <w:enabled/>
            <w:calcOnExit w:val="0"/>
            <w:textInput/>
          </w:ffData>
        </w:fldChar>
      </w:r>
      <w:r w:rsidRPr="00A1081A">
        <w:rPr>
          <w:u w:val="single"/>
        </w:rPr>
        <w:instrText xml:space="preserve"> FORMTEXT </w:instrText>
      </w:r>
      <w:r w:rsidR="003B1DC9" w:rsidRPr="00A1081A">
        <w:rPr>
          <w:u w:val="single"/>
        </w:rPr>
      </w:r>
      <w:r w:rsidR="003B1DC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3B1DC9" w:rsidRPr="00A1081A">
        <w:rPr>
          <w:u w:val="single"/>
        </w:rPr>
        <w:fldChar w:fldCharType="end"/>
      </w:r>
      <w:r>
        <w:t xml:space="preserve"> (Bidder) has attended the mandatory walk through.</w:t>
      </w:r>
    </w:p>
    <w:p w:rsidR="00CD20FD" w:rsidRDefault="00CD20FD" w:rsidP="00CD20FD"/>
    <w:p w:rsidR="00CD20FD" w:rsidRPr="00A1081A" w:rsidRDefault="00CD20FD" w:rsidP="00CD20FD">
      <w:r>
        <w:t>I DO SOLEMNLY DECLARE AND AFFIRM UNDER THE PENALTIES OF PERJURY THAT THE CONTENTS OF THIS AFFIDAVIT ARE TRUE AND CORRECT.</w:t>
      </w:r>
    </w:p>
    <w:p w:rsidR="00CD20FD" w:rsidRPr="00A1081A" w:rsidRDefault="00CD20FD" w:rsidP="00CD20FD"/>
    <w:p w:rsidR="00CD20FD" w:rsidRPr="00A1081A" w:rsidRDefault="00CD20FD" w:rsidP="00CD20FD"/>
    <w:p w:rsidR="00CD20FD" w:rsidRPr="00A1081A" w:rsidRDefault="00CD20FD" w:rsidP="00CD20FD"/>
    <w:tbl>
      <w:tblPr>
        <w:tblW w:w="0" w:type="auto"/>
        <w:tblLayout w:type="fixed"/>
        <w:tblLook w:val="04A0"/>
      </w:tblPr>
      <w:tblGrid>
        <w:gridCol w:w="5058"/>
        <w:gridCol w:w="270"/>
        <w:gridCol w:w="4248"/>
      </w:tblGrid>
      <w:tr w:rsidR="00CD20FD" w:rsidRPr="00A1081A" w:rsidTr="005F6010">
        <w:tc>
          <w:tcPr>
            <w:tcW w:w="5058" w:type="dxa"/>
          </w:tcPr>
          <w:p w:rsidR="00CD20FD" w:rsidRPr="00A1081A" w:rsidRDefault="00CD20FD" w:rsidP="005F6010">
            <w:pPr>
              <w:tabs>
                <w:tab w:val="center" w:pos="4320"/>
                <w:tab w:val="right" w:pos="8640"/>
              </w:tabs>
              <w:rPr>
                <w:u w:val="single"/>
              </w:rPr>
            </w:pPr>
            <w:r w:rsidRPr="00A1081A">
              <w:rPr>
                <w:u w:val="single"/>
              </w:rPr>
              <w:t>________________________________________</w:t>
            </w:r>
          </w:p>
        </w:tc>
        <w:tc>
          <w:tcPr>
            <w:tcW w:w="270" w:type="dxa"/>
          </w:tcPr>
          <w:p w:rsidR="00CD20FD" w:rsidRPr="00A1081A" w:rsidRDefault="00CD20FD" w:rsidP="005F6010">
            <w:pPr>
              <w:tabs>
                <w:tab w:val="center" w:pos="4320"/>
                <w:tab w:val="right" w:pos="8640"/>
              </w:tabs>
              <w:rPr>
                <w:u w:val="single"/>
              </w:rPr>
            </w:pPr>
          </w:p>
        </w:tc>
        <w:tc>
          <w:tcPr>
            <w:tcW w:w="4248" w:type="dxa"/>
            <w:vAlign w:val="bottom"/>
          </w:tcPr>
          <w:p w:rsidR="00CD20FD" w:rsidRPr="00A1081A" w:rsidRDefault="003B1DC9" w:rsidP="005F6010">
            <w:pPr>
              <w:tabs>
                <w:tab w:val="center" w:pos="4320"/>
                <w:tab w:val="right" w:pos="8640"/>
              </w:tabs>
              <w:rPr>
                <w:u w:val="single"/>
              </w:rPr>
            </w:pPr>
            <w:r w:rsidRPr="00A1081A">
              <w:rPr>
                <w:u w:val="single"/>
              </w:rPr>
              <w:fldChar w:fldCharType="begin">
                <w:ffData>
                  <w:name w:val=""/>
                  <w:enabled/>
                  <w:calcOnExit w:val="0"/>
                  <w:textInput/>
                </w:ffData>
              </w:fldChar>
            </w:r>
            <w:r w:rsidR="00CD20FD" w:rsidRPr="00A1081A">
              <w:rPr>
                <w:u w:val="single"/>
              </w:rPr>
              <w:instrText xml:space="preserve"> FORMTEXT </w:instrText>
            </w:r>
            <w:r w:rsidRPr="00A1081A">
              <w:rPr>
                <w:u w:val="single"/>
              </w:rPr>
            </w:r>
            <w:r w:rsidRPr="00A1081A">
              <w:rPr>
                <w:u w:val="single"/>
              </w:rPr>
              <w:fldChar w:fldCharType="separate"/>
            </w:r>
            <w:r w:rsidR="00CD20FD" w:rsidRPr="00A1081A">
              <w:rPr>
                <w:noProof/>
                <w:u w:val="single"/>
              </w:rPr>
              <w:t> </w:t>
            </w:r>
            <w:r w:rsidR="00CD20FD" w:rsidRPr="00A1081A">
              <w:rPr>
                <w:noProof/>
                <w:u w:val="single"/>
              </w:rPr>
              <w:t> </w:t>
            </w:r>
            <w:r w:rsidR="00CD20FD" w:rsidRPr="00A1081A">
              <w:rPr>
                <w:noProof/>
                <w:u w:val="single"/>
              </w:rPr>
              <w:t> </w:t>
            </w:r>
            <w:r w:rsidR="00CD20FD" w:rsidRPr="00A1081A">
              <w:rPr>
                <w:noProof/>
                <w:u w:val="single"/>
              </w:rPr>
              <w:t> </w:t>
            </w:r>
            <w:r w:rsidR="00CD20FD" w:rsidRPr="00A1081A">
              <w:rPr>
                <w:noProof/>
                <w:u w:val="single"/>
              </w:rPr>
              <w:t> </w:t>
            </w:r>
            <w:r w:rsidRPr="00A1081A">
              <w:rPr>
                <w:u w:val="single"/>
              </w:rPr>
              <w:fldChar w:fldCharType="end"/>
            </w:r>
          </w:p>
        </w:tc>
      </w:tr>
    </w:tbl>
    <w:p w:rsidR="00CD20FD" w:rsidRPr="00A1081A" w:rsidRDefault="00CD20FD" w:rsidP="00CD20FD">
      <w:r w:rsidRPr="00A1081A">
        <w:t>Signature</w:t>
      </w:r>
      <w:r w:rsidRPr="00A1081A">
        <w:tab/>
      </w:r>
      <w:r w:rsidRPr="00A1081A">
        <w:tab/>
      </w:r>
      <w:r w:rsidRPr="00A1081A">
        <w:tab/>
      </w:r>
      <w:r w:rsidRPr="00A1081A">
        <w:tab/>
      </w:r>
      <w:r w:rsidRPr="00A1081A">
        <w:tab/>
      </w:r>
      <w:r w:rsidRPr="00A1081A">
        <w:tab/>
        <w:t xml:space="preserve">     Title</w:t>
      </w:r>
    </w:p>
    <w:p w:rsidR="00CD20FD" w:rsidRPr="00A1081A" w:rsidRDefault="00CD20FD" w:rsidP="00CD20FD">
      <w:r w:rsidRPr="00A1081A">
        <w:t xml:space="preserve"> </w:t>
      </w:r>
      <w:r w:rsidRPr="00A1081A">
        <w:tab/>
      </w:r>
    </w:p>
    <w:p w:rsidR="00CD20FD" w:rsidRPr="00A1081A" w:rsidRDefault="003B1DC9" w:rsidP="00CD20FD">
      <w:r w:rsidRPr="00A1081A">
        <w:rPr>
          <w:u w:val="single"/>
        </w:rPr>
        <w:fldChar w:fldCharType="begin">
          <w:ffData>
            <w:name w:val=""/>
            <w:enabled/>
            <w:calcOnExit w:val="0"/>
            <w:textInput/>
          </w:ffData>
        </w:fldChar>
      </w:r>
      <w:r w:rsidR="00CD20FD" w:rsidRPr="00A1081A">
        <w:rPr>
          <w:u w:val="single"/>
        </w:rPr>
        <w:instrText xml:space="preserve"> FORMTEXT </w:instrText>
      </w:r>
      <w:r w:rsidRPr="00A1081A">
        <w:rPr>
          <w:u w:val="single"/>
        </w:rPr>
      </w:r>
      <w:r w:rsidRPr="00A1081A">
        <w:rPr>
          <w:u w:val="single"/>
        </w:rPr>
        <w:fldChar w:fldCharType="separate"/>
      </w:r>
      <w:r w:rsidR="00CD20FD" w:rsidRPr="00A1081A">
        <w:rPr>
          <w:noProof/>
          <w:u w:val="single"/>
        </w:rPr>
        <w:t> </w:t>
      </w:r>
      <w:r w:rsidR="00CD20FD" w:rsidRPr="00A1081A">
        <w:rPr>
          <w:noProof/>
          <w:u w:val="single"/>
        </w:rPr>
        <w:t> </w:t>
      </w:r>
      <w:r w:rsidR="00CD20FD" w:rsidRPr="00A1081A">
        <w:rPr>
          <w:noProof/>
          <w:u w:val="single"/>
        </w:rPr>
        <w:t> </w:t>
      </w:r>
      <w:r w:rsidR="00CD20FD" w:rsidRPr="00A1081A">
        <w:rPr>
          <w:noProof/>
          <w:u w:val="single"/>
        </w:rPr>
        <w:t> </w:t>
      </w:r>
      <w:r w:rsidR="00CD20FD" w:rsidRPr="00A1081A">
        <w:rPr>
          <w:noProof/>
          <w:u w:val="single"/>
        </w:rPr>
        <w:t> </w:t>
      </w:r>
      <w:r w:rsidRPr="00A1081A">
        <w:rPr>
          <w:u w:val="single"/>
        </w:rPr>
        <w:fldChar w:fldCharType="end"/>
      </w:r>
    </w:p>
    <w:p w:rsidR="00CD20FD" w:rsidRPr="00A1081A" w:rsidRDefault="00CD20FD" w:rsidP="00CD20FD">
      <w:r w:rsidRPr="00A1081A">
        <w:t>Name of Firm (please print)</w:t>
      </w:r>
    </w:p>
    <w:p w:rsidR="00CD20FD" w:rsidRDefault="00CD20FD" w:rsidP="00CD20FD">
      <w:pPr>
        <w:pStyle w:val="Footer"/>
        <w:tabs>
          <w:tab w:val="clear" w:pos="4320"/>
          <w:tab w:val="clear" w:pos="8640"/>
          <w:tab w:val="left" w:pos="5205"/>
        </w:tabs>
        <w:rPr>
          <w:sz w:val="22"/>
          <w:szCs w:val="22"/>
        </w:rPr>
      </w:pPr>
    </w:p>
    <w:p w:rsidR="00CD20FD" w:rsidRDefault="00CD20FD" w:rsidP="00CD20FD">
      <w:pPr>
        <w:pStyle w:val="Heading2"/>
        <w:jc w:val="center"/>
      </w:pPr>
    </w:p>
    <w:p w:rsidR="00CD20FD" w:rsidRDefault="00CD20FD" w:rsidP="00CD20FD">
      <w:pPr>
        <w:pStyle w:val="Heading2"/>
        <w:jc w:val="center"/>
        <w:rPr>
          <w:sz w:val="22"/>
          <w:szCs w:val="22"/>
        </w:rPr>
      </w:pPr>
    </w:p>
    <w:p w:rsidR="00431CB8" w:rsidRDefault="00431CB8">
      <w:pPr>
        <w:pStyle w:val="Footer"/>
        <w:tabs>
          <w:tab w:val="clear" w:pos="4320"/>
          <w:tab w:val="clear" w:pos="8640"/>
          <w:tab w:val="left" w:pos="5205"/>
        </w:tabs>
      </w:pPr>
    </w:p>
    <w:sectPr w:rsidR="00431CB8" w:rsidSect="00872E9C">
      <w:footerReference w:type="default" r:id="rId11"/>
      <w:footerReference w:type="first" r:id="rId12"/>
      <w:pgSz w:w="12240" w:h="15840" w:code="1"/>
      <w:pgMar w:top="1008"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A0" w:rsidRDefault="008D7CA0">
      <w:r>
        <w:separator/>
      </w:r>
    </w:p>
  </w:endnote>
  <w:endnote w:type="continuationSeparator" w:id="0">
    <w:p w:rsidR="008D7CA0" w:rsidRDefault="008D7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419250776"/>
      <w:docPartObj>
        <w:docPartGallery w:val="Page Numbers (Bottom of Page)"/>
        <w:docPartUnique/>
      </w:docPartObj>
    </w:sdtPr>
    <w:sdtContent>
      <w:sdt>
        <w:sdtPr>
          <w:rPr>
            <w:rFonts w:asciiTheme="majorHAnsi" w:hAnsiTheme="majorHAnsi"/>
            <w:sz w:val="20"/>
            <w:szCs w:val="20"/>
          </w:rPr>
          <w:id w:val="565050523"/>
          <w:docPartObj>
            <w:docPartGallery w:val="Page Numbers (Top of Page)"/>
            <w:docPartUnique/>
          </w:docPartObj>
        </w:sdtPr>
        <w:sdtContent>
          <w:p w:rsidR="00872E9C" w:rsidRDefault="00872E9C" w:rsidP="00872E9C">
            <w:pPr>
              <w:pStyle w:val="Footer"/>
              <w:jc w:val="right"/>
              <w:rPr>
                <w:rFonts w:asciiTheme="majorHAnsi" w:hAnsiTheme="majorHAnsi"/>
                <w:sz w:val="20"/>
                <w:szCs w:val="20"/>
              </w:rPr>
            </w:pPr>
            <w:r w:rsidRPr="00872E9C">
              <w:rPr>
                <w:rFonts w:asciiTheme="majorHAnsi" w:hAnsiTheme="majorHAnsi"/>
                <w:sz w:val="20"/>
                <w:szCs w:val="20"/>
              </w:rPr>
              <w:t xml:space="preserve">Page </w:t>
            </w:r>
            <w:r w:rsidR="003B1DC9" w:rsidRPr="00872E9C">
              <w:rPr>
                <w:rFonts w:asciiTheme="majorHAnsi" w:hAnsiTheme="majorHAnsi"/>
                <w:b/>
                <w:sz w:val="20"/>
                <w:szCs w:val="20"/>
              </w:rPr>
              <w:fldChar w:fldCharType="begin"/>
            </w:r>
            <w:r w:rsidRPr="00872E9C">
              <w:rPr>
                <w:rFonts w:asciiTheme="majorHAnsi" w:hAnsiTheme="majorHAnsi"/>
                <w:b/>
                <w:sz w:val="20"/>
                <w:szCs w:val="20"/>
              </w:rPr>
              <w:instrText xml:space="preserve"> PAGE </w:instrText>
            </w:r>
            <w:r w:rsidR="003B1DC9" w:rsidRPr="00872E9C">
              <w:rPr>
                <w:rFonts w:asciiTheme="majorHAnsi" w:hAnsiTheme="majorHAnsi"/>
                <w:b/>
                <w:sz w:val="20"/>
                <w:szCs w:val="20"/>
              </w:rPr>
              <w:fldChar w:fldCharType="separate"/>
            </w:r>
            <w:r w:rsidR="0010759B">
              <w:rPr>
                <w:rFonts w:asciiTheme="majorHAnsi" w:hAnsiTheme="majorHAnsi"/>
                <w:b/>
                <w:noProof/>
                <w:sz w:val="20"/>
                <w:szCs w:val="20"/>
              </w:rPr>
              <w:t>7</w:t>
            </w:r>
            <w:r w:rsidR="003B1DC9" w:rsidRPr="00872E9C">
              <w:rPr>
                <w:rFonts w:asciiTheme="majorHAnsi" w:hAnsiTheme="majorHAnsi"/>
                <w:b/>
                <w:sz w:val="20"/>
                <w:szCs w:val="20"/>
              </w:rPr>
              <w:fldChar w:fldCharType="end"/>
            </w:r>
            <w:r w:rsidRPr="00872E9C">
              <w:rPr>
                <w:rFonts w:asciiTheme="majorHAnsi" w:hAnsiTheme="majorHAnsi"/>
                <w:sz w:val="20"/>
                <w:szCs w:val="20"/>
              </w:rPr>
              <w:t xml:space="preserve"> of </w:t>
            </w:r>
            <w:r w:rsidR="003B1DC9" w:rsidRPr="00872E9C">
              <w:rPr>
                <w:rFonts w:asciiTheme="majorHAnsi" w:hAnsiTheme="majorHAnsi"/>
                <w:b/>
                <w:sz w:val="20"/>
                <w:szCs w:val="20"/>
              </w:rPr>
              <w:fldChar w:fldCharType="begin"/>
            </w:r>
            <w:r w:rsidRPr="00872E9C">
              <w:rPr>
                <w:rFonts w:asciiTheme="majorHAnsi" w:hAnsiTheme="majorHAnsi"/>
                <w:b/>
                <w:sz w:val="20"/>
                <w:szCs w:val="20"/>
              </w:rPr>
              <w:instrText xml:space="preserve"> NUMPAGES  </w:instrText>
            </w:r>
            <w:r w:rsidR="003B1DC9" w:rsidRPr="00872E9C">
              <w:rPr>
                <w:rFonts w:asciiTheme="majorHAnsi" w:hAnsiTheme="majorHAnsi"/>
                <w:b/>
                <w:sz w:val="20"/>
                <w:szCs w:val="20"/>
              </w:rPr>
              <w:fldChar w:fldCharType="separate"/>
            </w:r>
            <w:r w:rsidR="0010759B">
              <w:rPr>
                <w:rFonts w:asciiTheme="majorHAnsi" w:hAnsiTheme="majorHAnsi"/>
                <w:b/>
                <w:noProof/>
                <w:sz w:val="20"/>
                <w:szCs w:val="20"/>
              </w:rPr>
              <w:t>13</w:t>
            </w:r>
            <w:r w:rsidR="003B1DC9" w:rsidRPr="00872E9C">
              <w:rPr>
                <w:rFonts w:asciiTheme="majorHAnsi" w:hAnsiTheme="majorHAnsi"/>
                <w:b/>
                <w:sz w:val="20"/>
                <w:szCs w:val="20"/>
              </w:rPr>
              <w:fldChar w:fldCharType="end"/>
            </w:r>
          </w:p>
        </w:sdtContent>
      </w:sdt>
    </w:sdtContent>
  </w:sdt>
  <w:p w:rsidR="00872E9C" w:rsidRDefault="00872E9C" w:rsidP="00872E9C">
    <w:pPr>
      <w:pStyle w:val="Footer"/>
      <w:pBdr>
        <w:top w:val="thinThickSmallGap" w:sz="24" w:space="1" w:color="622423"/>
      </w:pBdr>
      <w:tabs>
        <w:tab w:val="clear" w:pos="4320"/>
        <w:tab w:val="clear" w:pos="8640"/>
        <w:tab w:val="right" w:pos="9360"/>
      </w:tabs>
      <w:rPr>
        <w:rFonts w:ascii="Cambria" w:hAnsi="Cambria"/>
        <w:sz w:val="20"/>
        <w:szCs w:val="20"/>
      </w:rPr>
    </w:pPr>
    <w:r>
      <w:rPr>
        <w:rFonts w:ascii="Cambria" w:hAnsi="Cambria"/>
        <w:sz w:val="20"/>
        <w:szCs w:val="20"/>
      </w:rPr>
      <w:t>DHR Small Procurement Solicitation Walk-through Metal Detectors</w:t>
    </w:r>
  </w:p>
  <w:p w:rsidR="00872E9C" w:rsidRPr="00872E9C" w:rsidRDefault="00872E9C">
    <w:pPr>
      <w:pStyle w:val="Footer"/>
      <w:rPr>
        <w:rFonts w:asciiTheme="majorHAnsi" w:hAnsiTheme="majorHAnsi"/>
        <w:sz w:val="20"/>
        <w:szCs w:val="20"/>
      </w:rPr>
    </w:pPr>
    <w:r>
      <w:rPr>
        <w:rFonts w:asciiTheme="majorHAnsi" w:hAnsiTheme="majorHAnsi"/>
        <w:sz w:val="20"/>
        <w:szCs w:val="20"/>
      </w:rPr>
      <w:t>DOA/WCDSS-16-001-S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9C" w:rsidRDefault="005F6010" w:rsidP="00125830">
    <w:pPr>
      <w:pStyle w:val="Footer"/>
      <w:pBdr>
        <w:top w:val="thinThickSmallGap" w:sz="24" w:space="1" w:color="622423"/>
      </w:pBdr>
      <w:tabs>
        <w:tab w:val="clear" w:pos="4320"/>
        <w:tab w:val="clear" w:pos="8640"/>
        <w:tab w:val="right" w:pos="9360"/>
      </w:tabs>
      <w:rPr>
        <w:rFonts w:ascii="Cambria" w:hAnsi="Cambria"/>
        <w:sz w:val="20"/>
        <w:szCs w:val="20"/>
      </w:rPr>
    </w:pPr>
    <w:r>
      <w:rPr>
        <w:rFonts w:ascii="Cambria" w:hAnsi="Cambria"/>
        <w:sz w:val="20"/>
        <w:szCs w:val="20"/>
      </w:rPr>
      <w:t xml:space="preserve">DHR Small Procurement Solicitation </w:t>
    </w:r>
    <w:r w:rsidR="008C4244">
      <w:rPr>
        <w:rFonts w:ascii="Cambria" w:hAnsi="Cambria"/>
        <w:sz w:val="20"/>
        <w:szCs w:val="20"/>
      </w:rPr>
      <w:t>Walk-through Metal Detectors</w:t>
    </w:r>
  </w:p>
  <w:p w:rsidR="005F6010" w:rsidRDefault="00872E9C"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DAO/WCDSS-16-001-S</w:t>
    </w:r>
    <w:r w:rsidR="005F6010">
      <w:rPr>
        <w:rFonts w:ascii="Cambria" w:hAnsi="Cambria"/>
      </w:rPr>
      <w:tab/>
      <w:t xml:space="preserve">Page </w:t>
    </w:r>
    <w:fldSimple w:instr=" PAGE   \* MERGEFORMAT ">
      <w:r w:rsidRPr="00872E9C">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A0" w:rsidRDefault="008D7CA0">
      <w:r>
        <w:separator/>
      </w:r>
    </w:p>
  </w:footnote>
  <w:footnote w:type="continuationSeparator" w:id="0">
    <w:p w:rsidR="008D7CA0" w:rsidRDefault="008D7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40551B"/>
    <w:multiLevelType w:val="hybridMultilevel"/>
    <w:tmpl w:val="7D56F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7639A2"/>
    <w:multiLevelType w:val="hybridMultilevel"/>
    <w:tmpl w:val="8C3C5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9">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A22F8"/>
    <w:multiLevelType w:val="hybridMultilevel"/>
    <w:tmpl w:val="352EA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24213C"/>
    <w:multiLevelType w:val="hybridMultilevel"/>
    <w:tmpl w:val="5BDC7246"/>
    <w:lvl w:ilvl="0" w:tplc="B9EC19D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526659"/>
    <w:multiLevelType w:val="hybridMultilevel"/>
    <w:tmpl w:val="4C26DCF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313D0"/>
    <w:multiLevelType w:val="hybridMultilevel"/>
    <w:tmpl w:val="EE360CB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30">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1A7E07"/>
    <w:multiLevelType w:val="hybridMultilevel"/>
    <w:tmpl w:val="31DAEB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1"/>
  </w:num>
  <w:num w:numId="2">
    <w:abstractNumId w:val="21"/>
  </w:num>
  <w:num w:numId="3">
    <w:abstractNumId w:val="38"/>
  </w:num>
  <w:num w:numId="4">
    <w:abstractNumId w:val="12"/>
  </w:num>
  <w:num w:numId="5">
    <w:abstractNumId w:val="14"/>
  </w:num>
  <w:num w:numId="6">
    <w:abstractNumId w:val="13"/>
  </w:num>
  <w:num w:numId="7">
    <w:abstractNumId w:val="33"/>
  </w:num>
  <w:num w:numId="8">
    <w:abstractNumId w:val="23"/>
  </w:num>
  <w:num w:numId="9">
    <w:abstractNumId w:val="31"/>
  </w:num>
  <w:num w:numId="10">
    <w:abstractNumId w:val="10"/>
  </w:num>
  <w:num w:numId="11">
    <w:abstractNumId w:val="39"/>
  </w:num>
  <w:num w:numId="12">
    <w:abstractNumId w:val="8"/>
  </w:num>
  <w:num w:numId="13">
    <w:abstractNumId w:val="5"/>
  </w:num>
  <w:num w:numId="14">
    <w:abstractNumId w:val="18"/>
  </w:num>
  <w:num w:numId="15">
    <w:abstractNumId w:val="34"/>
  </w:num>
  <w:num w:numId="16">
    <w:abstractNumId w:val="0"/>
  </w:num>
  <w:num w:numId="17">
    <w:abstractNumId w:val="30"/>
  </w:num>
  <w:num w:numId="18">
    <w:abstractNumId w:val="7"/>
  </w:num>
  <w:num w:numId="19">
    <w:abstractNumId w:val="24"/>
  </w:num>
  <w:num w:numId="20">
    <w:abstractNumId w:val="17"/>
  </w:num>
  <w:num w:numId="21">
    <w:abstractNumId w:val="25"/>
  </w:num>
  <w:num w:numId="22">
    <w:abstractNumId w:val="22"/>
  </w:num>
  <w:num w:numId="23">
    <w:abstractNumId w:val="36"/>
  </w:num>
  <w:num w:numId="24">
    <w:abstractNumId w:val="2"/>
  </w:num>
  <w:num w:numId="25">
    <w:abstractNumId w:val="11"/>
  </w:num>
  <w:num w:numId="26">
    <w:abstractNumId w:val="27"/>
  </w:num>
  <w:num w:numId="27">
    <w:abstractNumId w:val="35"/>
  </w:num>
  <w:num w:numId="28">
    <w:abstractNumId w:val="32"/>
  </w:num>
  <w:num w:numId="29">
    <w:abstractNumId w:val="16"/>
  </w:num>
  <w:num w:numId="30">
    <w:abstractNumId w:val="20"/>
  </w:num>
  <w:num w:numId="31">
    <w:abstractNumId w:val="3"/>
  </w:num>
  <w:num w:numId="32">
    <w:abstractNumId w:val="9"/>
  </w:num>
  <w:num w:numId="33">
    <w:abstractNumId w:val="19"/>
  </w:num>
  <w:num w:numId="34">
    <w:abstractNumId w:val="28"/>
  </w:num>
  <w:num w:numId="35">
    <w:abstractNumId w:val="15"/>
  </w:num>
  <w:num w:numId="36">
    <w:abstractNumId w:val="26"/>
  </w:num>
  <w:num w:numId="37">
    <w:abstractNumId w:val="4"/>
  </w:num>
  <w:num w:numId="38">
    <w:abstractNumId w:val="6"/>
  </w:num>
  <w:num w:numId="39">
    <w:abstractNumId w:val="29"/>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100000" w:hash="tdjy35Upc50/evUB4gVHK2fOpYI=" w:salt="5298QaX4GAyy75NeIiW+ng=="/>
  <w:defaultTabStop w:val="720"/>
  <w:drawingGridHorizontalSpacing w:val="120"/>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rsids>
    <w:rsidRoot w:val="00064370"/>
    <w:rsid w:val="0003237A"/>
    <w:rsid w:val="00064370"/>
    <w:rsid w:val="00071882"/>
    <w:rsid w:val="000A52D9"/>
    <w:rsid w:val="000E7056"/>
    <w:rsid w:val="0010759B"/>
    <w:rsid w:val="00125830"/>
    <w:rsid w:val="00137838"/>
    <w:rsid w:val="0014048D"/>
    <w:rsid w:val="001A504C"/>
    <w:rsid w:val="001E720C"/>
    <w:rsid w:val="00220E23"/>
    <w:rsid w:val="00265291"/>
    <w:rsid w:val="002849AD"/>
    <w:rsid w:val="00297ECB"/>
    <w:rsid w:val="002B0902"/>
    <w:rsid w:val="002B40B7"/>
    <w:rsid w:val="00326699"/>
    <w:rsid w:val="0033277F"/>
    <w:rsid w:val="003417B0"/>
    <w:rsid w:val="003766A9"/>
    <w:rsid w:val="003B1DC9"/>
    <w:rsid w:val="003B5534"/>
    <w:rsid w:val="00417B64"/>
    <w:rsid w:val="0042157A"/>
    <w:rsid w:val="00431CB8"/>
    <w:rsid w:val="004435DD"/>
    <w:rsid w:val="00490D29"/>
    <w:rsid w:val="00497B3D"/>
    <w:rsid w:val="004D0D1F"/>
    <w:rsid w:val="004F387A"/>
    <w:rsid w:val="005012C2"/>
    <w:rsid w:val="00524C03"/>
    <w:rsid w:val="00541897"/>
    <w:rsid w:val="005677C3"/>
    <w:rsid w:val="005B29D5"/>
    <w:rsid w:val="005C267F"/>
    <w:rsid w:val="005E008B"/>
    <w:rsid w:val="005F3CB6"/>
    <w:rsid w:val="005F6010"/>
    <w:rsid w:val="0064144A"/>
    <w:rsid w:val="00647BFB"/>
    <w:rsid w:val="006516A2"/>
    <w:rsid w:val="006654EF"/>
    <w:rsid w:val="00711EFA"/>
    <w:rsid w:val="00736B8F"/>
    <w:rsid w:val="007912A3"/>
    <w:rsid w:val="007978E5"/>
    <w:rsid w:val="007A197B"/>
    <w:rsid w:val="007B78D9"/>
    <w:rsid w:val="007E0A56"/>
    <w:rsid w:val="007E49FD"/>
    <w:rsid w:val="008011F7"/>
    <w:rsid w:val="0081100E"/>
    <w:rsid w:val="00872E9C"/>
    <w:rsid w:val="008A1118"/>
    <w:rsid w:val="008A7CBE"/>
    <w:rsid w:val="008C4244"/>
    <w:rsid w:val="008D6375"/>
    <w:rsid w:val="008D7CA0"/>
    <w:rsid w:val="009245B7"/>
    <w:rsid w:val="00927F4F"/>
    <w:rsid w:val="009364F5"/>
    <w:rsid w:val="009426FC"/>
    <w:rsid w:val="009D09D8"/>
    <w:rsid w:val="009D3140"/>
    <w:rsid w:val="009D6239"/>
    <w:rsid w:val="009E751E"/>
    <w:rsid w:val="00A6136F"/>
    <w:rsid w:val="00AA2866"/>
    <w:rsid w:val="00AC0633"/>
    <w:rsid w:val="00AD1B20"/>
    <w:rsid w:val="00AD70EF"/>
    <w:rsid w:val="00B142EE"/>
    <w:rsid w:val="00B642C1"/>
    <w:rsid w:val="00B83BC6"/>
    <w:rsid w:val="00BA66D2"/>
    <w:rsid w:val="00BB0C8B"/>
    <w:rsid w:val="00BB7E7E"/>
    <w:rsid w:val="00BC08B2"/>
    <w:rsid w:val="00BF4963"/>
    <w:rsid w:val="00C00EAD"/>
    <w:rsid w:val="00C140AB"/>
    <w:rsid w:val="00C4363C"/>
    <w:rsid w:val="00C57BBB"/>
    <w:rsid w:val="00C66A31"/>
    <w:rsid w:val="00C96C50"/>
    <w:rsid w:val="00CD008A"/>
    <w:rsid w:val="00CD20FD"/>
    <w:rsid w:val="00CE56E8"/>
    <w:rsid w:val="00D04A95"/>
    <w:rsid w:val="00D31D10"/>
    <w:rsid w:val="00D718CC"/>
    <w:rsid w:val="00DB06C3"/>
    <w:rsid w:val="00E13893"/>
    <w:rsid w:val="00E1720B"/>
    <w:rsid w:val="00E31472"/>
    <w:rsid w:val="00E634FF"/>
    <w:rsid w:val="00E75E9A"/>
    <w:rsid w:val="00EA1ED9"/>
    <w:rsid w:val="00ED4DA3"/>
    <w:rsid w:val="00F035C5"/>
    <w:rsid w:val="00F224B2"/>
    <w:rsid w:val="00FB23A4"/>
    <w:rsid w:val="00FE7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C4"/>
    <w:rPr>
      <w:sz w:val="24"/>
      <w:szCs w:val="24"/>
    </w:rPr>
  </w:style>
  <w:style w:type="paragraph" w:styleId="Heading1">
    <w:name w:val="heading 1"/>
    <w:basedOn w:val="Normal"/>
    <w:next w:val="Normal"/>
    <w:qFormat/>
    <w:rsid w:val="00FE74C4"/>
    <w:pPr>
      <w:keepNext/>
      <w:jc w:val="center"/>
      <w:outlineLvl w:val="0"/>
    </w:pPr>
    <w:rPr>
      <w:b/>
      <w:bCs/>
    </w:rPr>
  </w:style>
  <w:style w:type="paragraph" w:styleId="Heading2">
    <w:name w:val="heading 2"/>
    <w:basedOn w:val="Normal"/>
    <w:next w:val="Normal"/>
    <w:link w:val="Heading2Char"/>
    <w:qFormat/>
    <w:rsid w:val="00FE74C4"/>
    <w:pPr>
      <w:keepNext/>
      <w:outlineLvl w:val="1"/>
    </w:pPr>
    <w:rPr>
      <w:b/>
      <w:bCs/>
    </w:rPr>
  </w:style>
  <w:style w:type="paragraph" w:styleId="Heading3">
    <w:name w:val="heading 3"/>
    <w:basedOn w:val="Normal"/>
    <w:next w:val="Normal"/>
    <w:qFormat/>
    <w:rsid w:val="00FE74C4"/>
    <w:pPr>
      <w:keepNext/>
      <w:spacing w:before="240" w:after="60"/>
      <w:outlineLvl w:val="2"/>
    </w:pPr>
    <w:rPr>
      <w:rFonts w:ascii="Arial" w:hAnsi="Arial" w:cs="Arial"/>
      <w:b/>
      <w:bCs/>
      <w:sz w:val="26"/>
      <w:szCs w:val="26"/>
    </w:rPr>
  </w:style>
  <w:style w:type="paragraph" w:styleId="Heading4">
    <w:name w:val="heading 4"/>
    <w:basedOn w:val="Normal"/>
    <w:next w:val="Normal"/>
    <w:qFormat/>
    <w:rsid w:val="00FE74C4"/>
    <w:pPr>
      <w:keepNext/>
      <w:spacing w:before="240" w:after="60"/>
      <w:outlineLvl w:val="3"/>
    </w:pPr>
    <w:rPr>
      <w:b/>
      <w:bCs/>
      <w:sz w:val="28"/>
      <w:szCs w:val="28"/>
    </w:rPr>
  </w:style>
  <w:style w:type="paragraph" w:styleId="Heading5">
    <w:name w:val="heading 5"/>
    <w:basedOn w:val="Normal"/>
    <w:next w:val="Normal"/>
    <w:qFormat/>
    <w:rsid w:val="00FE74C4"/>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FE74C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20FD"/>
    <w:pPr>
      <w:spacing w:before="240" w:after="60"/>
      <w:outlineLvl w:val="6"/>
    </w:pPr>
    <w:rPr>
      <w:rFonts w:ascii="Calibri" w:hAnsi="Calibri"/>
    </w:rPr>
  </w:style>
  <w:style w:type="paragraph" w:styleId="Heading9">
    <w:name w:val="heading 9"/>
    <w:basedOn w:val="Normal"/>
    <w:next w:val="Normal"/>
    <w:qFormat/>
    <w:rsid w:val="00FE74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74C4"/>
    <w:pPr>
      <w:jc w:val="center"/>
    </w:pPr>
    <w:rPr>
      <w:b/>
      <w:bCs/>
    </w:rPr>
  </w:style>
  <w:style w:type="paragraph" w:styleId="BodyTextIndent">
    <w:name w:val="Body Text Indent"/>
    <w:basedOn w:val="Normal"/>
    <w:semiHidden/>
    <w:rsid w:val="00FE74C4"/>
    <w:pPr>
      <w:ind w:left="360"/>
    </w:pPr>
  </w:style>
  <w:style w:type="paragraph" w:styleId="Header">
    <w:name w:val="header"/>
    <w:basedOn w:val="Normal"/>
    <w:link w:val="HeaderChar"/>
    <w:rsid w:val="00FE74C4"/>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FE74C4"/>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FE74C4"/>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FE74C4"/>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FE74C4"/>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FE74C4"/>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FE74C4"/>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FE74C4"/>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FE74C4"/>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FE74C4"/>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FE74C4"/>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FE74C4"/>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FE74C4"/>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FE74C4"/>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FE74C4"/>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FE74C4"/>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FE74C4"/>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FE74C4"/>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FE74C4"/>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FE74C4"/>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FE74C4"/>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FE74C4"/>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FE74C4"/>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FE74C4"/>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FE74C4"/>
    <w:pPr>
      <w:ind w:left="7740" w:hanging="1440"/>
    </w:pPr>
  </w:style>
  <w:style w:type="paragraph" w:styleId="BalloonText">
    <w:name w:val="Balloon Text"/>
    <w:basedOn w:val="Normal"/>
    <w:semiHidden/>
    <w:rsid w:val="00FE74C4"/>
    <w:rPr>
      <w:rFonts w:ascii="Tahoma" w:hAnsi="Tahoma" w:cs="Tahoma"/>
      <w:sz w:val="16"/>
      <w:szCs w:val="16"/>
    </w:rPr>
  </w:style>
  <w:style w:type="paragraph" w:styleId="Footer">
    <w:name w:val="footer"/>
    <w:basedOn w:val="Normal"/>
    <w:link w:val="FooterChar"/>
    <w:uiPriority w:val="99"/>
    <w:rsid w:val="00FE74C4"/>
    <w:pPr>
      <w:tabs>
        <w:tab w:val="center" w:pos="4320"/>
        <w:tab w:val="right" w:pos="8640"/>
      </w:tabs>
    </w:pPr>
  </w:style>
  <w:style w:type="character" w:styleId="PageNumber">
    <w:name w:val="page number"/>
    <w:basedOn w:val="DefaultParagraphFont"/>
    <w:semiHidden/>
    <w:rsid w:val="00FE74C4"/>
  </w:style>
  <w:style w:type="paragraph" w:styleId="BodyText">
    <w:name w:val="Body Text"/>
    <w:basedOn w:val="Normal"/>
    <w:semiHidden/>
    <w:rsid w:val="00FE74C4"/>
    <w:pPr>
      <w:spacing w:after="120"/>
    </w:pPr>
  </w:style>
  <w:style w:type="paragraph" w:styleId="TOC1">
    <w:name w:val="toc 1"/>
    <w:basedOn w:val="Normal"/>
    <w:next w:val="Normal"/>
    <w:semiHidden/>
    <w:rsid w:val="00FE74C4"/>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FE74C4"/>
    <w:pPr>
      <w:widowControl w:val="0"/>
      <w:suppressAutoHyphens/>
      <w:ind w:left="720" w:right="432"/>
    </w:pPr>
    <w:rPr>
      <w:rFonts w:ascii="Courier New" w:hAnsi="Courier New"/>
      <w:szCs w:val="20"/>
    </w:rPr>
  </w:style>
  <w:style w:type="paragraph" w:styleId="BodyText2">
    <w:name w:val="Body Text 2"/>
    <w:basedOn w:val="Normal"/>
    <w:semiHidden/>
    <w:rsid w:val="00FE74C4"/>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CommentReference">
    <w:name w:val="annotation reference"/>
    <w:basedOn w:val="DefaultParagraphFont"/>
    <w:uiPriority w:val="99"/>
    <w:semiHidden/>
    <w:unhideWhenUsed/>
    <w:rsid w:val="00AD1B20"/>
    <w:rPr>
      <w:sz w:val="16"/>
      <w:szCs w:val="16"/>
    </w:rPr>
  </w:style>
  <w:style w:type="paragraph" w:styleId="CommentText">
    <w:name w:val="annotation text"/>
    <w:basedOn w:val="Normal"/>
    <w:link w:val="CommentTextChar"/>
    <w:uiPriority w:val="99"/>
    <w:semiHidden/>
    <w:unhideWhenUsed/>
    <w:rsid w:val="00AD1B20"/>
    <w:rPr>
      <w:sz w:val="20"/>
      <w:szCs w:val="20"/>
    </w:rPr>
  </w:style>
  <w:style w:type="character" w:customStyle="1" w:styleId="CommentTextChar">
    <w:name w:val="Comment Text Char"/>
    <w:basedOn w:val="DefaultParagraphFont"/>
    <w:link w:val="CommentText"/>
    <w:uiPriority w:val="99"/>
    <w:semiHidden/>
    <w:rsid w:val="00AD1B20"/>
  </w:style>
  <w:style w:type="paragraph" w:styleId="CommentSubject">
    <w:name w:val="annotation subject"/>
    <w:basedOn w:val="CommentText"/>
    <w:next w:val="CommentText"/>
    <w:link w:val="CommentSubjectChar"/>
    <w:uiPriority w:val="99"/>
    <w:semiHidden/>
    <w:unhideWhenUsed/>
    <w:rsid w:val="00AD1B20"/>
    <w:rPr>
      <w:b/>
      <w:bCs/>
    </w:rPr>
  </w:style>
  <w:style w:type="character" w:customStyle="1" w:styleId="CommentSubjectChar">
    <w:name w:val="Comment Subject Char"/>
    <w:basedOn w:val="CommentTextChar"/>
    <w:link w:val="CommentSubject"/>
    <w:uiPriority w:val="99"/>
    <w:semiHidden/>
    <w:rsid w:val="00AD1B20"/>
    <w:rPr>
      <w:b/>
      <w:bCs/>
    </w:rPr>
  </w:style>
  <w:style w:type="paragraph" w:styleId="ListParagraph">
    <w:name w:val="List Paragraph"/>
    <w:basedOn w:val="Normal"/>
    <w:uiPriority w:val="34"/>
    <w:qFormat/>
    <w:rsid w:val="0003237A"/>
    <w:pPr>
      <w:ind w:left="720"/>
      <w:contextualSpacing/>
    </w:pPr>
  </w:style>
  <w:style w:type="character" w:styleId="Hyperlink">
    <w:name w:val="Hyperlink"/>
    <w:basedOn w:val="DefaultParagraphFont"/>
    <w:uiPriority w:val="99"/>
    <w:unhideWhenUsed/>
    <w:rsid w:val="005F3CB6"/>
    <w:rPr>
      <w:color w:val="0000FF" w:themeColor="hyperlink"/>
      <w:u w:val="single"/>
    </w:rPr>
  </w:style>
  <w:style w:type="character" w:customStyle="1" w:styleId="Heading7Char">
    <w:name w:val="Heading 7 Char"/>
    <w:basedOn w:val="DefaultParagraphFont"/>
    <w:link w:val="Heading7"/>
    <w:uiPriority w:val="9"/>
    <w:semiHidden/>
    <w:rsid w:val="00CD20FD"/>
    <w:rPr>
      <w:rFonts w:ascii="Calibri" w:hAnsi="Calibri"/>
      <w:sz w:val="24"/>
      <w:szCs w:val="24"/>
    </w:rPr>
  </w:style>
  <w:style w:type="character" w:customStyle="1" w:styleId="Heading2Char">
    <w:name w:val="Heading 2 Char"/>
    <w:basedOn w:val="DefaultParagraphFont"/>
    <w:link w:val="Heading2"/>
    <w:rsid w:val="00CD20FD"/>
    <w:rPr>
      <w:b/>
      <w:bCs/>
      <w:sz w:val="24"/>
      <w:szCs w:val="24"/>
    </w:rPr>
  </w:style>
  <w:style w:type="character" w:customStyle="1" w:styleId="HeaderChar">
    <w:name w:val="Header Char"/>
    <w:basedOn w:val="DefaultParagraphFont"/>
    <w:link w:val="Header"/>
    <w:rsid w:val="00CD20FD"/>
    <w:rPr>
      <w:rFonts w:ascii="Arial" w:hAnsi="Arial"/>
      <w:noProof/>
    </w:rPr>
  </w:style>
</w:styles>
</file>

<file path=word/webSettings.xml><?xml version="1.0" encoding="utf-8"?>
<w:webSettings xmlns:r="http://schemas.openxmlformats.org/officeDocument/2006/relationships" xmlns:w="http://schemas.openxmlformats.org/wordprocessingml/2006/main">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ra.traynham@maryland.gov" TargetMode="External"/><Relationship Id="rId4" Type="http://schemas.openxmlformats.org/officeDocument/2006/relationships/settings" Target="settings.xml"/><Relationship Id="rId9" Type="http://schemas.openxmlformats.org/officeDocument/2006/relationships/hyperlink" Target="mailto:Michael.hofmann@marylan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2012-655D-4E77-96A1-2029B0EE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traynhamc</cp:lastModifiedBy>
  <cp:revision>3</cp:revision>
  <cp:lastPrinted>2016-04-05T21:00:00Z</cp:lastPrinted>
  <dcterms:created xsi:type="dcterms:W3CDTF">2016-05-11T20:14:00Z</dcterms:created>
  <dcterms:modified xsi:type="dcterms:W3CDTF">2016-05-11T21:04:00Z</dcterms:modified>
</cp:coreProperties>
</file>