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13" w:rsidRPr="00975572" w:rsidRDefault="00D30613" w:rsidP="00975572">
      <w:pPr>
        <w:spacing w:after="0" w:line="240" w:lineRule="auto"/>
        <w:jc w:val="center"/>
        <w:rPr>
          <w:b/>
          <w:sz w:val="32"/>
          <w:szCs w:val="32"/>
        </w:rPr>
      </w:pPr>
      <w:r w:rsidRPr="00975572">
        <w:rPr>
          <w:b/>
          <w:sz w:val="32"/>
          <w:szCs w:val="32"/>
        </w:rPr>
        <w:t>The Maryland Code</w:t>
      </w:r>
    </w:p>
    <w:p w:rsidR="00D30613" w:rsidRDefault="00D30613" w:rsidP="00975572">
      <w:pPr>
        <w:spacing w:after="0" w:line="240" w:lineRule="auto"/>
        <w:jc w:val="center"/>
        <w:rPr>
          <w:b/>
          <w:sz w:val="32"/>
          <w:szCs w:val="32"/>
        </w:rPr>
      </w:pPr>
      <w:r w:rsidRPr="00975572">
        <w:rPr>
          <w:b/>
          <w:sz w:val="32"/>
          <w:szCs w:val="32"/>
        </w:rPr>
        <w:t>Article ­ Human Services</w:t>
      </w:r>
    </w:p>
    <w:p w:rsidR="00975572" w:rsidRDefault="00975572" w:rsidP="0097557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§</w:t>
      </w:r>
      <w:r>
        <w:rPr>
          <w:b/>
          <w:sz w:val="32"/>
          <w:szCs w:val="32"/>
        </w:rPr>
        <w:t xml:space="preserve">2-401 - </w:t>
      </w:r>
      <w:r>
        <w:rPr>
          <w:rFonts w:cstheme="minorHAnsi"/>
          <w:b/>
          <w:sz w:val="32"/>
          <w:szCs w:val="32"/>
        </w:rPr>
        <w:t>§408</w:t>
      </w:r>
    </w:p>
    <w:p w:rsidR="00975572" w:rsidRDefault="00975572" w:rsidP="0097557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Maryland Commission for Women Enabling Legislation</w:t>
      </w:r>
    </w:p>
    <w:p w:rsidR="00975572" w:rsidRPr="00975572" w:rsidRDefault="00975572" w:rsidP="00975572">
      <w:pPr>
        <w:spacing w:after="0" w:line="240" w:lineRule="auto"/>
        <w:jc w:val="center"/>
        <w:rPr>
          <w:b/>
          <w:sz w:val="24"/>
          <w:szCs w:val="24"/>
        </w:rPr>
      </w:pPr>
    </w:p>
    <w:p w:rsidR="00975572" w:rsidRDefault="00975572" w:rsidP="00975572">
      <w:pPr>
        <w:spacing w:after="0"/>
      </w:pPr>
    </w:p>
    <w:p w:rsidR="00D30613" w:rsidRPr="00975572" w:rsidRDefault="00D30613" w:rsidP="00975572">
      <w:pPr>
        <w:spacing w:after="0"/>
        <w:rPr>
          <w:b/>
        </w:rPr>
      </w:pPr>
      <w:r w:rsidRPr="00975572">
        <w:rPr>
          <w:b/>
        </w:rPr>
        <w:t>§2–401.</w:t>
      </w:r>
    </w:p>
    <w:p w:rsidR="00D30613" w:rsidRDefault="00D30613" w:rsidP="00D30613">
      <w:r>
        <w:t>In this subtitle, “Commission” means the Maryland Commission for Women.</w:t>
      </w:r>
    </w:p>
    <w:p w:rsidR="00D30613" w:rsidRPr="00975572" w:rsidRDefault="00D30613" w:rsidP="00D30613">
      <w:pPr>
        <w:rPr>
          <w:b/>
        </w:rPr>
      </w:pPr>
      <w:r w:rsidRPr="00975572">
        <w:rPr>
          <w:b/>
        </w:rPr>
        <w:t>§2–402.</w:t>
      </w:r>
    </w:p>
    <w:p w:rsidR="00D30613" w:rsidRDefault="00D30613" w:rsidP="00D30613">
      <w:r>
        <w:t>(a) There is a Maryland Commission for Women in the Department.</w:t>
      </w:r>
    </w:p>
    <w:p w:rsidR="00D30613" w:rsidRDefault="00D30613" w:rsidP="00D30613">
      <w:r>
        <w:t>(b) The Commission shall report to the Governor and the General Assembly through the Secretary.</w:t>
      </w:r>
    </w:p>
    <w:p w:rsidR="00D30613" w:rsidRPr="00975572" w:rsidRDefault="00D30613" w:rsidP="00D30613">
      <w:pPr>
        <w:rPr>
          <w:b/>
        </w:rPr>
      </w:pPr>
      <w:r w:rsidRPr="00975572">
        <w:rPr>
          <w:b/>
        </w:rPr>
        <w:t>§2–403.</w:t>
      </w:r>
    </w:p>
    <w:p w:rsidR="00D30613" w:rsidRDefault="00D30613" w:rsidP="00D30613">
      <w:r>
        <w:t>(a) The Commission consists of 25 members appointed by the Governor with the advice and consent of the Senate.</w:t>
      </w:r>
    </w:p>
    <w:p w:rsidR="00D30613" w:rsidRDefault="00D30613" w:rsidP="00D30613">
      <w:r>
        <w:t>(b) Of the 25 members of the Commission:</w:t>
      </w:r>
    </w:p>
    <w:p w:rsidR="00D30613" w:rsidRDefault="00D30613" w:rsidP="00D30613">
      <w:pPr>
        <w:ind w:left="720"/>
      </w:pPr>
      <w:r>
        <w:t>(1) 12 shall be appointed from among applicants who have been nominated and recommended for appointment by organizations located in the State whose interests relate to the status of women; and</w:t>
      </w:r>
    </w:p>
    <w:p w:rsidR="00D30613" w:rsidRDefault="00D30613" w:rsidP="00D30613">
      <w:pPr>
        <w:ind w:left="720"/>
      </w:pPr>
      <w:r>
        <w:t>(2) 13 shall be appointed from among applicants applying on their own behalf.</w:t>
      </w:r>
    </w:p>
    <w:p w:rsidR="00D30613" w:rsidRDefault="00D30613" w:rsidP="00D30613">
      <w:r>
        <w:t>(c) To the extent practicable, in making appointments under this section, the Governor shall ensure geographic diversity among the membership of the Commission.</w:t>
      </w:r>
    </w:p>
    <w:p w:rsidR="00D30613" w:rsidRDefault="00D30613" w:rsidP="00D30613">
      <w:r>
        <w:t>(d)</w:t>
      </w:r>
      <w:r>
        <w:tab/>
        <w:t xml:space="preserve"> (1) </w:t>
      </w:r>
      <w:proofErr w:type="gramStart"/>
      <w:r>
        <w:t>The</w:t>
      </w:r>
      <w:proofErr w:type="gramEnd"/>
      <w:r>
        <w:t xml:space="preserve"> term of a commissioner is 4 years.</w:t>
      </w:r>
    </w:p>
    <w:p w:rsidR="00D30613" w:rsidRDefault="00D30613" w:rsidP="00D30613">
      <w:pPr>
        <w:ind w:left="720"/>
      </w:pPr>
      <w:r>
        <w:t>(2) The terms of members are staggered as required by the terms provided for members of the Commission on October 1, 2007.</w:t>
      </w:r>
    </w:p>
    <w:p w:rsidR="00D30613" w:rsidRDefault="00D30613" w:rsidP="00D30613">
      <w:pPr>
        <w:ind w:left="720"/>
      </w:pPr>
      <w:r>
        <w:t>(3) A commissioner may not serve more than two consecutive terms.</w:t>
      </w:r>
    </w:p>
    <w:p w:rsidR="00D30613" w:rsidRDefault="00D30613" w:rsidP="00D30613">
      <w:pPr>
        <w:ind w:left="720"/>
      </w:pPr>
      <w:r>
        <w:t>(4) At the end of a term, a commissioner continues to serve until a successor is appointed and qualifies.</w:t>
      </w:r>
    </w:p>
    <w:p w:rsidR="00D30613" w:rsidRDefault="00D30613" w:rsidP="00D30613">
      <w:pPr>
        <w:ind w:left="720"/>
      </w:pPr>
      <w:r>
        <w:t>(5) A commissioner who is appointed after a term has begun serves only for the rest of the term and until a successor is appointed and qualifies.</w:t>
      </w:r>
    </w:p>
    <w:p w:rsidR="00D30613" w:rsidRDefault="00D30613" w:rsidP="00975572">
      <w:r>
        <w:t>(e) A commissioner who fails to attend at least 50% of the regularly scheduled meetings of the Commission during any 12–month period shall be considered to have resigned.</w:t>
      </w:r>
    </w:p>
    <w:p w:rsidR="00D30613" w:rsidRDefault="00D30613" w:rsidP="00D30613">
      <w:r>
        <w:t>(f) Commissioners are not entitled to receive compensation for their services.</w:t>
      </w:r>
    </w:p>
    <w:p w:rsidR="00D30613" w:rsidRPr="00975572" w:rsidRDefault="00D30613" w:rsidP="00D30613">
      <w:pPr>
        <w:rPr>
          <w:b/>
        </w:rPr>
      </w:pPr>
      <w:r w:rsidRPr="00975572">
        <w:rPr>
          <w:b/>
        </w:rPr>
        <w:lastRenderedPageBreak/>
        <w:t>§2–404.</w:t>
      </w:r>
    </w:p>
    <w:p w:rsidR="00D30613" w:rsidRDefault="00D30613" w:rsidP="00D30613">
      <w:r>
        <w:t>(a) The Commission shall elect a chair and a vice chair from among its members.</w:t>
      </w:r>
    </w:p>
    <w:p w:rsidR="00D30613" w:rsidRDefault="00D30613" w:rsidP="00D30613">
      <w:r>
        <w:t>(b) The Commission may appoint any officers that it considers necessary.</w:t>
      </w:r>
    </w:p>
    <w:p w:rsidR="00D30613" w:rsidRDefault="00D30613" w:rsidP="00D30613"/>
    <w:p w:rsidR="00D30613" w:rsidRPr="00975572" w:rsidRDefault="00D30613" w:rsidP="00D30613">
      <w:pPr>
        <w:rPr>
          <w:b/>
        </w:rPr>
      </w:pPr>
      <w:r w:rsidRPr="00975572">
        <w:rPr>
          <w:b/>
        </w:rPr>
        <w:t>§2–405.</w:t>
      </w:r>
    </w:p>
    <w:p w:rsidR="00D30613" w:rsidRDefault="00D30613" w:rsidP="00D30613">
      <w:r>
        <w:t>(a) The Secretary shall appoint an executive director of the Commission.</w:t>
      </w:r>
    </w:p>
    <w:p w:rsidR="00D30613" w:rsidRDefault="00D30613" w:rsidP="00D30613">
      <w:r>
        <w:t>(b) The executive director shall be a merit employee of the Department.</w:t>
      </w:r>
    </w:p>
    <w:p w:rsidR="00D30613" w:rsidRDefault="00D30613" w:rsidP="00D30613">
      <w:r>
        <w:t>(c) The executive director is entitled to the compensation provided in the State budget.</w:t>
      </w:r>
    </w:p>
    <w:p w:rsidR="00D30613" w:rsidRDefault="00D30613" w:rsidP="00D30613"/>
    <w:p w:rsidR="00D30613" w:rsidRPr="00975572" w:rsidRDefault="00D30613" w:rsidP="00D30613">
      <w:pPr>
        <w:rPr>
          <w:b/>
        </w:rPr>
      </w:pPr>
      <w:r w:rsidRPr="00975572">
        <w:rPr>
          <w:b/>
        </w:rPr>
        <w:t>§2–406.</w:t>
      </w:r>
    </w:p>
    <w:p w:rsidR="00D30613" w:rsidRDefault="00D30613" w:rsidP="00D30613">
      <w:r>
        <w:t>(a)   (1) The Commission shall:</w:t>
      </w:r>
    </w:p>
    <w:p w:rsidR="00D30613" w:rsidRDefault="00D30613" w:rsidP="00D30613">
      <w:pPr>
        <w:ind w:left="72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975572">
        <w:t>S</w:t>
      </w:r>
      <w:r>
        <w:t>timulate and encourage study and review of the status of women in the State;</w:t>
      </w:r>
    </w:p>
    <w:p w:rsidR="00D30613" w:rsidRDefault="00975572" w:rsidP="00D30613">
      <w:pPr>
        <w:ind w:left="720"/>
      </w:pPr>
      <w:r>
        <w:t>(ii) S</w:t>
      </w:r>
      <w:r w:rsidR="00D30613">
        <w:t>trengthen home life by directing attention to critical problems confronting women as wives, mothers, homemakers, and workers;</w:t>
      </w:r>
    </w:p>
    <w:p w:rsidR="00D30613" w:rsidRDefault="00975572" w:rsidP="00D30613">
      <w:pPr>
        <w:ind w:left="720"/>
      </w:pPr>
      <w:r>
        <w:t>(iii) R</w:t>
      </w:r>
      <w:r w:rsidR="00D30613">
        <w:t>ecommend methods of overcoming discrimination against women in public and private employment;</w:t>
      </w:r>
    </w:p>
    <w:p w:rsidR="00D30613" w:rsidRDefault="00975572" w:rsidP="00D30613">
      <w:pPr>
        <w:ind w:left="720"/>
      </w:pPr>
      <w:proofErr w:type="gramStart"/>
      <w:r>
        <w:t>(iv) E</w:t>
      </w:r>
      <w:r w:rsidR="00D30613">
        <w:t>ncourage</w:t>
      </w:r>
      <w:proofErr w:type="gramEnd"/>
      <w:r w:rsidR="00D30613">
        <w:t xml:space="preserve"> women to become candidates for public office;</w:t>
      </w:r>
    </w:p>
    <w:p w:rsidR="00D30613" w:rsidRDefault="00975572" w:rsidP="00D30613">
      <w:pPr>
        <w:ind w:left="720"/>
      </w:pPr>
      <w:r>
        <w:t>(v) P</w:t>
      </w:r>
      <w:r w:rsidR="00D30613">
        <w:t>romote more effective methods for enabling women to develop skills, continue education, and be retrained;</w:t>
      </w:r>
    </w:p>
    <w:p w:rsidR="00D30613" w:rsidRDefault="00975572" w:rsidP="00D30613">
      <w:pPr>
        <w:ind w:left="720"/>
      </w:pPr>
      <w:proofErr w:type="gramStart"/>
      <w:r>
        <w:t>(vi) S</w:t>
      </w:r>
      <w:r w:rsidR="00D30613">
        <w:t>ecure</w:t>
      </w:r>
      <w:proofErr w:type="gramEnd"/>
      <w:r w:rsidR="00D30613">
        <w:t xml:space="preserve"> appropriate recognition of women’s accomplishments and contributions to the State;</w:t>
      </w:r>
    </w:p>
    <w:p w:rsidR="00D30613" w:rsidRDefault="00975572" w:rsidP="00D30613">
      <w:pPr>
        <w:ind w:left="720"/>
      </w:pPr>
      <w:r>
        <w:t>(vii) W</w:t>
      </w:r>
      <w:r w:rsidR="00D30613">
        <w:t>ork to develop healthy attitudes within the framework of the Commission’s responsibilities; and</w:t>
      </w:r>
    </w:p>
    <w:p w:rsidR="00D30613" w:rsidRDefault="00975572" w:rsidP="00D30613">
      <w:pPr>
        <w:ind w:left="720"/>
      </w:pPr>
      <w:r>
        <w:t>(viii) I</w:t>
      </w:r>
      <w:r w:rsidR="00D30613">
        <w:t>nform the executive and legislative branches of government on issues concerning women, including offering testimony on these issues before legislative and administrative bodies.</w:t>
      </w:r>
    </w:p>
    <w:p w:rsidR="00D30613" w:rsidRDefault="00D30613" w:rsidP="00D30613">
      <w:r>
        <w:t xml:space="preserve">        (2) The Commission may:</w:t>
      </w:r>
    </w:p>
    <w:p w:rsidR="00D30613" w:rsidRDefault="00D30613" w:rsidP="00D30613">
      <w:pPr>
        <w:ind w:left="720"/>
      </w:pPr>
      <w:r>
        <w:t xml:space="preserve"> (</w:t>
      </w:r>
      <w:proofErr w:type="spellStart"/>
      <w:r>
        <w:t>i</w:t>
      </w:r>
      <w:proofErr w:type="spellEnd"/>
      <w:r>
        <w:t xml:space="preserve">) </w:t>
      </w:r>
      <w:r w:rsidR="00975572">
        <w:t>A</w:t>
      </w:r>
      <w:r>
        <w:t>ct as a clearinghouse for activities to avoid duplication of effort; and</w:t>
      </w:r>
    </w:p>
    <w:p w:rsidR="00D30613" w:rsidRDefault="00D30613" w:rsidP="00D30613">
      <w:pPr>
        <w:ind w:left="720"/>
      </w:pPr>
      <w:r>
        <w:t>(ii)</w:t>
      </w:r>
      <w:r w:rsidR="00975572">
        <w:t>M</w:t>
      </w:r>
      <w:r>
        <w:t xml:space="preserve">ake surveys and appoint advisory committees in fields including education, social services, </w:t>
      </w:r>
      <w:proofErr w:type="gramStart"/>
      <w:r>
        <w:t>labor</w:t>
      </w:r>
      <w:proofErr w:type="gramEnd"/>
      <w:r>
        <w:t xml:space="preserve"> laws and employment policies, law enforcement, health and safety, new and expanded services, legal rights, family relations, human relations, and volunteer services.</w:t>
      </w:r>
    </w:p>
    <w:p w:rsidR="00D30613" w:rsidRDefault="00D30613" w:rsidP="00D30613">
      <w:r>
        <w:lastRenderedPageBreak/>
        <w:t>(b) Through the Secretary, the Commission shall submit an annual report including recommendations based on the Commission’s studies to the Governor and, subject to § 2­1246 of the State Government Article, to the General Assembly.</w:t>
      </w:r>
    </w:p>
    <w:p w:rsidR="00D30613" w:rsidRDefault="00D30613" w:rsidP="00D30613">
      <w:r>
        <w:t>(c) The Commission may not adopt regulations.</w:t>
      </w:r>
    </w:p>
    <w:p w:rsidR="00D30613" w:rsidRDefault="00D30613" w:rsidP="00D30613"/>
    <w:p w:rsidR="00D30613" w:rsidRPr="00975572" w:rsidRDefault="00D30613" w:rsidP="00D30613">
      <w:pPr>
        <w:rPr>
          <w:b/>
        </w:rPr>
      </w:pPr>
      <w:r w:rsidRPr="00975572">
        <w:rPr>
          <w:b/>
        </w:rPr>
        <w:t>§2–407.</w:t>
      </w:r>
    </w:p>
    <w:p w:rsidR="00D30613" w:rsidRDefault="00D30613" w:rsidP="00D30613">
      <w:r>
        <w:t>Each executive unit of the State shall cooperate fully with the Commission in the performance of the Commission’s duties.</w:t>
      </w:r>
    </w:p>
    <w:p w:rsidR="00975572" w:rsidRDefault="00975572" w:rsidP="00D30613">
      <w:pPr>
        <w:rPr>
          <w:b/>
        </w:rPr>
      </w:pPr>
    </w:p>
    <w:p w:rsidR="00D30613" w:rsidRPr="00975572" w:rsidRDefault="00D30613" w:rsidP="00D30613">
      <w:pPr>
        <w:rPr>
          <w:b/>
        </w:rPr>
      </w:pPr>
      <w:r w:rsidRPr="00975572">
        <w:rPr>
          <w:b/>
        </w:rPr>
        <w:t>§2–408.</w:t>
      </w:r>
    </w:p>
    <w:p w:rsidR="00D30613" w:rsidRDefault="00D30613" w:rsidP="00D30613">
      <w:pPr>
        <w:pStyle w:val="ListParagraph"/>
        <w:numPr>
          <w:ilvl w:val="0"/>
          <w:numId w:val="1"/>
        </w:numPr>
      </w:pPr>
      <w:r>
        <w:t xml:space="preserve">(1) Subject to the approval of the Secretary, the Commission may accept for the purposes of this </w:t>
      </w:r>
    </w:p>
    <w:p w:rsidR="00D30613" w:rsidRDefault="00975572" w:rsidP="00D30613">
      <w:pPr>
        <w:pStyle w:val="ListParagraph"/>
        <w:ind w:left="525"/>
      </w:pPr>
      <w:r>
        <w:t xml:space="preserve">  </w:t>
      </w:r>
      <w:r w:rsidR="00D30613">
        <w:t xml:space="preserve">    </w:t>
      </w:r>
      <w:proofErr w:type="gramStart"/>
      <w:r w:rsidR="00D30613">
        <w:t>subtitle</w:t>
      </w:r>
      <w:proofErr w:type="gramEnd"/>
      <w:r w:rsidR="00D30613">
        <w:t>:</w:t>
      </w:r>
    </w:p>
    <w:p w:rsidR="00D30613" w:rsidRDefault="00975572" w:rsidP="00D30613">
      <w:pPr>
        <w:ind w:left="720"/>
      </w:pPr>
      <w:r>
        <w:t>(</w:t>
      </w:r>
      <w:proofErr w:type="spellStart"/>
      <w:r>
        <w:t>i</w:t>
      </w:r>
      <w:proofErr w:type="spellEnd"/>
      <w:r>
        <w:t>) F</w:t>
      </w:r>
      <w:r w:rsidR="00D30613">
        <w:t>ederal funds granted by Congress or executive order; and</w:t>
      </w:r>
    </w:p>
    <w:p w:rsidR="00D30613" w:rsidRDefault="00975572" w:rsidP="00D30613">
      <w:pPr>
        <w:ind w:left="720"/>
      </w:pPr>
      <w:r>
        <w:t>(ii) P</w:t>
      </w:r>
      <w:r w:rsidR="00D30613">
        <w:t>rivate donations from individuals, organizations, or foundations.</w:t>
      </w:r>
    </w:p>
    <w:p w:rsidR="00975572" w:rsidRDefault="00D30613" w:rsidP="00975572">
      <w:pPr>
        <w:tabs>
          <w:tab w:val="left" w:pos="540"/>
        </w:tabs>
        <w:ind w:left="540"/>
      </w:pPr>
      <w:r>
        <w:t xml:space="preserve">(2) The acceptance and use of federal funds does not commit State funds or obligate the General </w:t>
      </w:r>
    </w:p>
    <w:p w:rsidR="00D30613" w:rsidRDefault="00975572" w:rsidP="00975572">
      <w:pPr>
        <w:tabs>
          <w:tab w:val="left" w:pos="540"/>
        </w:tabs>
        <w:ind w:left="540"/>
      </w:pPr>
      <w:r>
        <w:t xml:space="preserve">       </w:t>
      </w:r>
      <w:proofErr w:type="gramStart"/>
      <w:r w:rsidR="00D30613">
        <w:t>Assembly to continue the purposes for which the federal funds are granted.</w:t>
      </w:r>
      <w:proofErr w:type="gramEnd"/>
    </w:p>
    <w:p w:rsidR="00BE3815" w:rsidRDefault="00AA5BDF" w:rsidP="00D30613">
      <w:r>
        <w:t xml:space="preserve"> </w:t>
      </w:r>
      <w:r w:rsidR="00D30613">
        <w:t>(b) The Department shall include the Commission in its annual budget.</w:t>
      </w:r>
    </w:p>
    <w:sectPr w:rsidR="00BE3815" w:rsidSect="00AA5BD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10D3"/>
    <w:multiLevelType w:val="hybridMultilevel"/>
    <w:tmpl w:val="504CC346"/>
    <w:lvl w:ilvl="0" w:tplc="59B875D8">
      <w:start w:val="1"/>
      <w:numFmt w:val="lowerLetter"/>
      <w:lvlText w:val="(%1)"/>
      <w:lvlJc w:val="left"/>
      <w:pPr>
        <w:ind w:left="5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613"/>
    <w:rsid w:val="0010609A"/>
    <w:rsid w:val="0017176B"/>
    <w:rsid w:val="00975572"/>
    <w:rsid w:val="00AA5BDF"/>
    <w:rsid w:val="00C17CA1"/>
    <w:rsid w:val="00D3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MWC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jprather</dc:creator>
  <cp:lastModifiedBy>jprather</cp:lastModifiedBy>
  <cp:revision>1</cp:revision>
  <cp:lastPrinted>2014-08-07T19:47:00Z</cp:lastPrinted>
  <dcterms:created xsi:type="dcterms:W3CDTF">2014-08-07T19:24:00Z</dcterms:created>
  <dcterms:modified xsi:type="dcterms:W3CDTF">2014-08-07T19:48:00Z</dcterms:modified>
</cp:coreProperties>
</file>